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30182" w14:textId="77777777" w:rsidR="007103E0" w:rsidRPr="008C07CE" w:rsidRDefault="007103E0" w:rsidP="007103E0">
      <w:pPr>
        <w:tabs>
          <w:tab w:val="center" w:pos="4536"/>
          <w:tab w:val="right" w:pos="9072"/>
        </w:tabs>
        <w:jc w:val="both"/>
        <w:rPr>
          <w:rFonts w:ascii="Times" w:eastAsia="Times New Roman" w:hAnsi="Times" w:cs="Times"/>
          <w:b/>
          <w:bCs/>
          <w:noProof/>
          <w:color w:val="1F3864"/>
        </w:rPr>
      </w:pPr>
      <w:r w:rsidRPr="008C07CE">
        <w:rPr>
          <w:rFonts w:ascii="Calibri" w:eastAsia="Times New Roman" w:hAnsi="Calibri" w:cs="Arial"/>
          <w:noProof/>
        </w:rPr>
        <w:drawing>
          <wp:anchor distT="0" distB="0" distL="114300" distR="114300" simplePos="0" relativeHeight="251659264" behindDoc="1" locked="0" layoutInCell="1" allowOverlap="1" wp14:anchorId="0BB13F94" wp14:editId="29E0B6AE">
            <wp:simplePos x="0" y="0"/>
            <wp:positionH relativeFrom="margin">
              <wp:posOffset>1933575</wp:posOffset>
            </wp:positionH>
            <wp:positionV relativeFrom="paragraph">
              <wp:posOffset>-739775</wp:posOffset>
            </wp:positionV>
            <wp:extent cx="1724025" cy="1724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7CE">
        <w:rPr>
          <w:rFonts w:ascii="Times" w:eastAsia="Times New Roman" w:hAnsi="Times" w:cs="Times"/>
          <w:b/>
          <w:bCs/>
          <w:noProof/>
          <w:color w:val="000000"/>
        </w:rPr>
        <w:t>UNIVERZITET U SARAJEVU                                              UNIVERSITY OF SARAJEVO</w:t>
      </w:r>
    </w:p>
    <w:p w14:paraId="5D7DB895" w14:textId="77777777" w:rsidR="007103E0" w:rsidRPr="008C07CE" w:rsidRDefault="007103E0" w:rsidP="007103E0">
      <w:pPr>
        <w:tabs>
          <w:tab w:val="center" w:pos="4536"/>
          <w:tab w:val="right" w:pos="9072"/>
        </w:tabs>
        <w:jc w:val="both"/>
        <w:rPr>
          <w:rFonts w:ascii="Times" w:eastAsia="Times New Roman" w:hAnsi="Times" w:cs="Times"/>
          <w:b/>
          <w:bCs/>
          <w:noProof/>
        </w:rPr>
      </w:pPr>
      <w:r w:rsidRPr="008C07CE">
        <w:rPr>
          <w:rFonts w:ascii="Times" w:eastAsia="Times New Roman" w:hAnsi="Times" w:cs="Times"/>
          <w:b/>
          <w:bCs/>
          <w:noProof/>
        </w:rPr>
        <w:t>ORIJENTALNI INSTITUT                                                    ORIENTAL INSTITUTE</w:t>
      </w:r>
    </w:p>
    <w:p w14:paraId="3B1F1C99" w14:textId="77777777" w:rsidR="007103E0" w:rsidRPr="008C07CE" w:rsidRDefault="007103E0" w:rsidP="007103E0">
      <w:pPr>
        <w:tabs>
          <w:tab w:val="center" w:pos="4536"/>
          <w:tab w:val="right" w:pos="9072"/>
        </w:tabs>
        <w:jc w:val="both"/>
        <w:rPr>
          <w:rFonts w:ascii="Times" w:eastAsia="Times New Roman" w:hAnsi="Times" w:cs="Times"/>
          <w:lang w:val="hr-HR"/>
        </w:rPr>
      </w:pPr>
    </w:p>
    <w:p w14:paraId="3398E5B6" w14:textId="77777777" w:rsidR="007103E0" w:rsidRPr="008C07CE" w:rsidRDefault="007103E0" w:rsidP="007103E0">
      <w:pPr>
        <w:spacing w:after="160" w:line="259" w:lineRule="auto"/>
        <w:rPr>
          <w:rFonts w:ascii="Calibri" w:eastAsia="Times New Roman" w:hAnsi="Calibri" w:cs="Arial"/>
          <w:noProof/>
          <w:lang w:eastAsia="bs-Latn-BA"/>
        </w:rPr>
      </w:pPr>
    </w:p>
    <w:p w14:paraId="24E3EB62" w14:textId="77777777" w:rsidR="00972FEF" w:rsidRPr="00385767" w:rsidRDefault="00972FEF" w:rsidP="00385767">
      <w:pPr>
        <w:pStyle w:val="Pa2"/>
        <w:widowControl w:val="0"/>
        <w:spacing w:after="440" w:line="276" w:lineRule="auto"/>
        <w:jc w:val="center"/>
        <w:rPr>
          <w:rStyle w:val="A1"/>
          <w:sz w:val="24"/>
          <w:szCs w:val="24"/>
        </w:rPr>
      </w:pPr>
      <w:r w:rsidRPr="00385767">
        <w:rPr>
          <w:rStyle w:val="A1"/>
          <w:sz w:val="24"/>
          <w:szCs w:val="24"/>
        </w:rPr>
        <w:t xml:space="preserve">SUBMISSION GUIDELINES FOR PAPERS AND REVIEWS </w:t>
      </w:r>
    </w:p>
    <w:p w14:paraId="56C9DC87" w14:textId="77777777" w:rsidR="009D655F" w:rsidRPr="00385767" w:rsidRDefault="00972FEF" w:rsidP="00385767">
      <w:pPr>
        <w:pStyle w:val="Pa2"/>
        <w:widowControl w:val="0"/>
        <w:spacing w:line="276" w:lineRule="auto"/>
        <w:jc w:val="center"/>
        <w:rPr>
          <w:i/>
          <w:iCs/>
          <w:color w:val="000000"/>
        </w:rPr>
      </w:pPr>
      <w:r w:rsidRPr="00385767">
        <w:rPr>
          <w:i/>
          <w:iCs/>
          <w:color w:val="000000"/>
        </w:rPr>
        <w:t xml:space="preserve">Contributions to Oriental Philology </w:t>
      </w:r>
      <w:r w:rsidR="00FF6E22" w:rsidRPr="00385767">
        <w:rPr>
          <w:i/>
          <w:iCs/>
          <w:color w:val="000000"/>
        </w:rPr>
        <w:t xml:space="preserve">vol. </w:t>
      </w:r>
      <w:r w:rsidR="006B63FD" w:rsidRPr="00385767">
        <w:rPr>
          <w:i/>
          <w:iCs/>
          <w:color w:val="000000"/>
        </w:rPr>
        <w:t>72</w:t>
      </w:r>
    </w:p>
    <w:p w14:paraId="191DFD4A" w14:textId="77777777" w:rsidR="009D655F" w:rsidRPr="00385767" w:rsidRDefault="009D655F" w:rsidP="00385767">
      <w:pPr>
        <w:pStyle w:val="Pa2"/>
        <w:widowControl w:val="0"/>
        <w:spacing w:after="440" w:line="276" w:lineRule="auto"/>
        <w:jc w:val="center"/>
        <w:rPr>
          <w:i/>
          <w:iCs/>
          <w:color w:val="000000"/>
        </w:rPr>
      </w:pPr>
      <w:r w:rsidRPr="00385767">
        <w:rPr>
          <w:i/>
        </w:rPr>
        <w:t>Annual</w:t>
      </w:r>
    </w:p>
    <w:p w14:paraId="2E8AB5FC" w14:textId="77777777" w:rsidR="00807EBA" w:rsidRPr="00385767" w:rsidRDefault="009D655F" w:rsidP="00385767">
      <w:pPr>
        <w:jc w:val="both"/>
        <w:rPr>
          <w:rFonts w:ascii="Times New Roman" w:hAnsi="Times New Roman" w:cs="Times New Roman"/>
          <w:color w:val="000000"/>
          <w:sz w:val="24"/>
          <w:szCs w:val="24"/>
        </w:rPr>
      </w:pPr>
      <w:r w:rsidRPr="00385767">
        <w:rPr>
          <w:rFonts w:ascii="Times New Roman" w:hAnsi="Times New Roman" w:cs="Times New Roman"/>
          <w:iCs/>
          <w:color w:val="000000"/>
          <w:sz w:val="24"/>
          <w:szCs w:val="24"/>
        </w:rPr>
        <w:t xml:space="preserve">Academic </w:t>
      </w:r>
      <w:r w:rsidR="001A2301" w:rsidRPr="00385767">
        <w:rPr>
          <w:rFonts w:ascii="Times New Roman" w:hAnsi="Times New Roman" w:cs="Times New Roman"/>
          <w:iCs/>
          <w:color w:val="000000"/>
          <w:sz w:val="24"/>
          <w:szCs w:val="24"/>
        </w:rPr>
        <w:t>j</w:t>
      </w:r>
      <w:r w:rsidRPr="00385767">
        <w:rPr>
          <w:rFonts w:ascii="Times New Roman" w:hAnsi="Times New Roman" w:cs="Times New Roman"/>
          <w:iCs/>
          <w:color w:val="000000"/>
          <w:sz w:val="24"/>
          <w:szCs w:val="24"/>
        </w:rPr>
        <w:t xml:space="preserve">ournal </w:t>
      </w:r>
      <w:r w:rsidR="001A2301" w:rsidRPr="00385767">
        <w:rPr>
          <w:rFonts w:ascii="Times New Roman" w:hAnsi="Times New Roman" w:cs="Times New Roman"/>
          <w:i/>
          <w:iCs/>
          <w:color w:val="000000"/>
          <w:sz w:val="24"/>
          <w:szCs w:val="24"/>
        </w:rPr>
        <w:t>Prilozi za orijentalnu filologiju/</w:t>
      </w:r>
      <w:r w:rsidR="001A2301" w:rsidRPr="00385767">
        <w:rPr>
          <w:rFonts w:ascii="Times New Roman" w:hAnsi="Times New Roman" w:cs="Times New Roman"/>
          <w:iCs/>
          <w:color w:val="000000"/>
          <w:sz w:val="24"/>
          <w:szCs w:val="24"/>
        </w:rPr>
        <w:t xml:space="preserve"> </w:t>
      </w:r>
      <w:r w:rsidR="00972FEF" w:rsidRPr="00385767">
        <w:rPr>
          <w:rFonts w:ascii="Times New Roman" w:hAnsi="Times New Roman" w:cs="Times New Roman"/>
          <w:i/>
          <w:iCs/>
          <w:color w:val="000000"/>
          <w:sz w:val="24"/>
          <w:szCs w:val="24"/>
        </w:rPr>
        <w:t xml:space="preserve">Contributions to Oriental Philology </w:t>
      </w:r>
      <w:r w:rsidR="00972FEF" w:rsidRPr="00385767">
        <w:rPr>
          <w:rFonts w:ascii="Times New Roman" w:hAnsi="Times New Roman" w:cs="Times New Roman"/>
          <w:color w:val="000000"/>
          <w:sz w:val="24"/>
          <w:szCs w:val="24"/>
        </w:rPr>
        <w:t xml:space="preserve">is one of the oldest journals in Bosnia and Herzegovina, launched in 1950. The journal promotes the work of scholars in the field </w:t>
      </w:r>
      <w:bookmarkStart w:id="0" w:name="_Hlk126225147"/>
      <w:r w:rsidR="00972FEF" w:rsidRPr="00385767">
        <w:rPr>
          <w:rFonts w:ascii="Times New Roman" w:hAnsi="Times New Roman" w:cs="Times New Roman"/>
          <w:color w:val="000000"/>
          <w:sz w:val="24"/>
          <w:szCs w:val="24"/>
        </w:rPr>
        <w:t xml:space="preserve">of oriental philology, </w:t>
      </w:r>
      <w:r w:rsidRPr="00385767">
        <w:rPr>
          <w:rFonts w:ascii="Times New Roman" w:hAnsi="Times New Roman" w:cs="Times New Roman"/>
          <w:color w:val="000000"/>
          <w:sz w:val="24"/>
          <w:szCs w:val="24"/>
        </w:rPr>
        <w:t xml:space="preserve">history and Ottoman studies </w:t>
      </w:r>
      <w:r w:rsidR="00972FEF" w:rsidRPr="00385767">
        <w:rPr>
          <w:rFonts w:ascii="Times New Roman" w:hAnsi="Times New Roman" w:cs="Times New Roman"/>
          <w:color w:val="000000"/>
          <w:sz w:val="24"/>
          <w:szCs w:val="24"/>
        </w:rPr>
        <w:t>along with research in the field of Arabic, Turkish and Persian languages and literatures in these languages</w:t>
      </w:r>
      <w:r w:rsidRPr="00385767">
        <w:rPr>
          <w:rFonts w:ascii="Times New Roman" w:hAnsi="Times New Roman" w:cs="Times New Roman"/>
          <w:color w:val="000000"/>
          <w:sz w:val="24"/>
          <w:szCs w:val="24"/>
        </w:rPr>
        <w:t xml:space="preserve"> an also in the fields of Islamic tradition, art, culture and civilisation.</w:t>
      </w:r>
      <w:bookmarkEnd w:id="0"/>
      <w:r w:rsidR="00972FEF" w:rsidRPr="00385767">
        <w:rPr>
          <w:rFonts w:ascii="Times New Roman" w:hAnsi="Times New Roman" w:cs="Times New Roman"/>
          <w:color w:val="000000"/>
          <w:sz w:val="24"/>
          <w:szCs w:val="24"/>
        </w:rPr>
        <w:t xml:space="preserve"> When select</w:t>
      </w:r>
      <w:r w:rsidR="00972FEF" w:rsidRPr="00385767">
        <w:rPr>
          <w:rFonts w:ascii="Times New Roman" w:hAnsi="Times New Roman" w:cs="Times New Roman"/>
          <w:color w:val="000000"/>
          <w:sz w:val="24"/>
          <w:szCs w:val="24"/>
        </w:rPr>
        <w:softHyphen/>
        <w:t xml:space="preserve">ing the papers to be published, the </w:t>
      </w:r>
      <w:r w:rsidRPr="00385767">
        <w:rPr>
          <w:rFonts w:ascii="Times New Roman" w:hAnsi="Times New Roman" w:cs="Times New Roman"/>
          <w:color w:val="000000"/>
          <w:sz w:val="24"/>
          <w:szCs w:val="24"/>
        </w:rPr>
        <w:t>E</w:t>
      </w:r>
      <w:r w:rsidR="00972FEF" w:rsidRPr="00385767">
        <w:rPr>
          <w:rFonts w:ascii="Times New Roman" w:hAnsi="Times New Roman" w:cs="Times New Roman"/>
          <w:color w:val="000000"/>
          <w:sz w:val="24"/>
          <w:szCs w:val="24"/>
        </w:rPr>
        <w:t xml:space="preserve">ditorial </w:t>
      </w:r>
      <w:r w:rsidRPr="00385767">
        <w:rPr>
          <w:rFonts w:ascii="Times New Roman" w:hAnsi="Times New Roman" w:cs="Times New Roman"/>
          <w:color w:val="000000"/>
          <w:sz w:val="24"/>
          <w:szCs w:val="24"/>
        </w:rPr>
        <w:t>B</w:t>
      </w:r>
      <w:r w:rsidR="00972FEF" w:rsidRPr="00385767">
        <w:rPr>
          <w:rFonts w:ascii="Times New Roman" w:hAnsi="Times New Roman" w:cs="Times New Roman"/>
          <w:color w:val="000000"/>
          <w:sz w:val="24"/>
          <w:szCs w:val="24"/>
        </w:rPr>
        <w:t>oard is guided by the principle of promoting a scientific approach and originality in interpreting events and phe</w:t>
      </w:r>
      <w:r w:rsidR="00972FEF" w:rsidRPr="00385767">
        <w:rPr>
          <w:rFonts w:ascii="Times New Roman" w:hAnsi="Times New Roman" w:cs="Times New Roman"/>
          <w:color w:val="000000"/>
          <w:sz w:val="24"/>
          <w:szCs w:val="24"/>
        </w:rPr>
        <w:softHyphen/>
        <w:t xml:space="preserve">nomena in the general and the cultural history of Bosnia and Herzegovina in the period of Ottoman rule in the </w:t>
      </w:r>
      <w:r w:rsidRPr="00385767">
        <w:rPr>
          <w:rFonts w:ascii="Times New Roman" w:hAnsi="Times New Roman" w:cs="Times New Roman"/>
          <w:color w:val="000000"/>
          <w:sz w:val="24"/>
          <w:szCs w:val="24"/>
        </w:rPr>
        <w:t xml:space="preserve">wider </w:t>
      </w:r>
      <w:r w:rsidR="00972FEF" w:rsidRPr="00385767">
        <w:rPr>
          <w:rFonts w:ascii="Times New Roman" w:hAnsi="Times New Roman" w:cs="Times New Roman"/>
          <w:color w:val="000000"/>
          <w:sz w:val="24"/>
          <w:szCs w:val="24"/>
        </w:rPr>
        <w:t>region, promoting transliteration and transla</w:t>
      </w:r>
      <w:r w:rsidR="00972FEF" w:rsidRPr="00385767">
        <w:rPr>
          <w:rFonts w:ascii="Times New Roman" w:hAnsi="Times New Roman" w:cs="Times New Roman"/>
          <w:color w:val="000000"/>
          <w:sz w:val="24"/>
          <w:szCs w:val="24"/>
        </w:rPr>
        <w:softHyphen/>
        <w:t xml:space="preserve">tion of historical sources, archival and literary sources, linguistic features of the sources, and their theoretical elaboration. </w:t>
      </w:r>
    </w:p>
    <w:p w14:paraId="1A743D92" w14:textId="77777777" w:rsidR="00807EBA" w:rsidRPr="00385767" w:rsidRDefault="001A2301" w:rsidP="00385767">
      <w:pPr>
        <w:jc w:val="both"/>
        <w:rPr>
          <w:rFonts w:ascii="Times New Roman" w:eastAsia="Times New Roman" w:hAnsi="Times New Roman" w:cs="Times New Roman"/>
          <w:color w:val="000000" w:themeColor="text1"/>
          <w:sz w:val="24"/>
          <w:szCs w:val="24"/>
        </w:rPr>
      </w:pPr>
      <w:r w:rsidRPr="00385767">
        <w:rPr>
          <w:rFonts w:ascii="Times New Roman" w:hAnsi="Times New Roman" w:cs="Times New Roman"/>
          <w:color w:val="000000"/>
          <w:sz w:val="24"/>
          <w:szCs w:val="24"/>
        </w:rPr>
        <w:t>The journal is published once a year</w:t>
      </w:r>
      <w:r w:rsidR="00807EBA" w:rsidRPr="00385767">
        <w:rPr>
          <w:rFonts w:ascii="Times New Roman" w:hAnsi="Times New Roman" w:cs="Times New Roman"/>
          <w:color w:val="000000"/>
          <w:sz w:val="24"/>
          <w:szCs w:val="24"/>
        </w:rPr>
        <w:t xml:space="preserve"> and</w:t>
      </w:r>
      <w:r w:rsidR="00807EBA" w:rsidRPr="00385767">
        <w:rPr>
          <w:rFonts w:ascii="Times New Roman" w:eastAsia="Times New Roman" w:hAnsi="Times New Roman" w:cs="Times New Roman"/>
          <w:sz w:val="24"/>
          <w:szCs w:val="24"/>
        </w:rPr>
        <w:t xml:space="preserve"> indexed in </w:t>
      </w:r>
      <w:r w:rsidR="00807EBA" w:rsidRPr="00385767">
        <w:rPr>
          <w:rFonts w:ascii="Times New Roman" w:eastAsia="Times New Roman" w:hAnsi="Times New Roman" w:cs="Times New Roman"/>
          <w:color w:val="231F20"/>
          <w:spacing w:val="-1"/>
          <w:sz w:val="24"/>
          <w:szCs w:val="24"/>
        </w:rPr>
        <w:t xml:space="preserve">EBSCO </w:t>
      </w:r>
      <w:r w:rsidR="00807EBA" w:rsidRPr="00385767">
        <w:rPr>
          <w:rFonts w:ascii="Times New Roman" w:eastAsia="Times New Roman" w:hAnsi="Times New Roman" w:cs="Times New Roman"/>
          <w:color w:val="000000" w:themeColor="text1"/>
          <w:spacing w:val="-1"/>
          <w:sz w:val="24"/>
          <w:szCs w:val="24"/>
        </w:rPr>
        <w:t>(</w:t>
      </w:r>
      <w:r w:rsidR="00807EBA" w:rsidRPr="00385767">
        <w:rPr>
          <w:rFonts w:ascii="Times New Roman" w:eastAsia="Times New Roman" w:hAnsi="Times New Roman" w:cs="Times New Roman"/>
          <w:color w:val="000000" w:themeColor="text1"/>
          <w:sz w:val="24"/>
          <w:szCs w:val="24"/>
          <w:shd w:val="clear" w:color="auto" w:fill="FFFFFF"/>
        </w:rPr>
        <w:t>HISTORICAL ABSTRACTS WITH FULL TEXT via EBSCOhost) and also available in CEEOL.</w:t>
      </w:r>
    </w:p>
    <w:p w14:paraId="786AC647" w14:textId="77777777" w:rsidR="00FF6E22" w:rsidRPr="00385767" w:rsidRDefault="00385767" w:rsidP="00385767">
      <w:pPr>
        <w:pStyle w:val="Pa3"/>
        <w:widowControl w:val="0"/>
        <w:spacing w:after="100" w:line="276" w:lineRule="auto"/>
        <w:jc w:val="both"/>
        <w:rPr>
          <w:color w:val="000000"/>
        </w:rPr>
      </w:pPr>
      <w:r w:rsidRPr="00385767">
        <w:rPr>
          <w:color w:val="000000"/>
          <w:shd w:val="clear" w:color="auto" w:fill="FFFFFF"/>
        </w:rPr>
        <w:t>A complete submission includes following elements:</w:t>
      </w:r>
    </w:p>
    <w:p w14:paraId="3345937F" w14:textId="77777777" w:rsidR="00972FEF" w:rsidRPr="00385767" w:rsidRDefault="00972FEF" w:rsidP="00385767">
      <w:pPr>
        <w:pStyle w:val="Pa3"/>
        <w:widowControl w:val="0"/>
        <w:spacing w:after="100" w:line="276" w:lineRule="auto"/>
        <w:jc w:val="both"/>
        <w:rPr>
          <w:color w:val="000000"/>
        </w:rPr>
      </w:pPr>
      <w:r w:rsidRPr="00385767">
        <w:rPr>
          <w:b/>
          <w:bCs/>
          <w:color w:val="000000"/>
        </w:rPr>
        <w:t xml:space="preserve">Style of the papers </w:t>
      </w:r>
    </w:p>
    <w:p w14:paraId="0F3832CD"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Papers may not exceed 32 pages (1800 characters per page) and may include facsimiles of the original texts (not exceeding the prescribed length). Papers are submitted in print and electronic format, as follows: </w:t>
      </w:r>
    </w:p>
    <w:p w14:paraId="7A0196C5" w14:textId="68F63976" w:rsidR="00972FEF" w:rsidRPr="00385767" w:rsidRDefault="00972FEF" w:rsidP="00385767">
      <w:pPr>
        <w:pStyle w:val="Pa7"/>
        <w:widowControl w:val="0"/>
        <w:spacing w:line="276" w:lineRule="auto"/>
        <w:jc w:val="both"/>
        <w:rPr>
          <w:color w:val="000000"/>
        </w:rPr>
      </w:pPr>
      <w:r w:rsidRPr="00385767">
        <w:rPr>
          <w:color w:val="000000"/>
        </w:rPr>
        <w:t xml:space="preserve">Format: MS Word .doc or .docx </w:t>
      </w:r>
      <w:r w:rsidR="001A2301" w:rsidRPr="007103E0">
        <w:rPr>
          <w:color w:val="000000"/>
        </w:rPr>
        <w:t>and PDF</w:t>
      </w:r>
    </w:p>
    <w:p w14:paraId="2A01FB87" w14:textId="77777777" w:rsidR="00972FEF" w:rsidRPr="00385767" w:rsidRDefault="00972FEF" w:rsidP="00385767">
      <w:pPr>
        <w:pStyle w:val="Pa7"/>
        <w:widowControl w:val="0"/>
        <w:spacing w:line="276" w:lineRule="auto"/>
        <w:jc w:val="both"/>
        <w:rPr>
          <w:color w:val="000000"/>
        </w:rPr>
      </w:pPr>
      <w:r w:rsidRPr="00385767">
        <w:rPr>
          <w:color w:val="000000"/>
        </w:rPr>
        <w:t xml:space="preserve">Font: Times New Roman 12 pt. </w:t>
      </w:r>
    </w:p>
    <w:p w14:paraId="291B3C8A" w14:textId="77777777" w:rsidR="00972FEF" w:rsidRPr="00385767" w:rsidRDefault="00972FEF" w:rsidP="00385767">
      <w:pPr>
        <w:pStyle w:val="Pa7"/>
        <w:widowControl w:val="0"/>
        <w:spacing w:line="276" w:lineRule="auto"/>
        <w:jc w:val="both"/>
        <w:rPr>
          <w:color w:val="000000"/>
        </w:rPr>
      </w:pPr>
      <w:r w:rsidRPr="00385767">
        <w:rPr>
          <w:color w:val="000000"/>
        </w:rPr>
        <w:t xml:space="preserve">Spacing: 1.5 </w:t>
      </w:r>
    </w:p>
    <w:p w14:paraId="14EE5373" w14:textId="77777777" w:rsidR="00972FEF" w:rsidRPr="00385767" w:rsidRDefault="00972FEF" w:rsidP="00385767">
      <w:pPr>
        <w:pStyle w:val="Pa7"/>
        <w:widowControl w:val="0"/>
        <w:spacing w:line="276" w:lineRule="auto"/>
        <w:jc w:val="both"/>
        <w:rPr>
          <w:color w:val="000000"/>
        </w:rPr>
      </w:pPr>
      <w:r w:rsidRPr="00385767">
        <w:rPr>
          <w:color w:val="000000"/>
        </w:rPr>
        <w:t xml:space="preserve">Paper size: A4 </w:t>
      </w:r>
    </w:p>
    <w:p w14:paraId="16042A09" w14:textId="77777777" w:rsidR="00972FEF" w:rsidRPr="00385767" w:rsidRDefault="00972FEF" w:rsidP="00385767">
      <w:pPr>
        <w:pStyle w:val="Pa7"/>
        <w:widowControl w:val="0"/>
        <w:spacing w:line="276" w:lineRule="auto"/>
        <w:jc w:val="both"/>
        <w:rPr>
          <w:color w:val="000000"/>
        </w:rPr>
      </w:pPr>
      <w:r w:rsidRPr="00385767">
        <w:rPr>
          <w:color w:val="000000"/>
        </w:rPr>
        <w:t xml:space="preserve">Margins: 2.5 cm </w:t>
      </w:r>
    </w:p>
    <w:p w14:paraId="38CD6B25" w14:textId="77777777" w:rsidR="00972FEF" w:rsidRPr="00385767" w:rsidRDefault="00972FEF" w:rsidP="00385767">
      <w:pPr>
        <w:pStyle w:val="Pa7"/>
        <w:widowControl w:val="0"/>
        <w:spacing w:line="276" w:lineRule="auto"/>
        <w:jc w:val="both"/>
        <w:rPr>
          <w:color w:val="000000"/>
        </w:rPr>
      </w:pPr>
      <w:r w:rsidRPr="00385767">
        <w:rPr>
          <w:color w:val="000000"/>
        </w:rPr>
        <w:t xml:space="preserve">Title: Uppercase bold, headings: petit bold </w:t>
      </w:r>
    </w:p>
    <w:p w14:paraId="3B94360B" w14:textId="77777777" w:rsidR="00972FEF" w:rsidRPr="00385767" w:rsidRDefault="00972FEF" w:rsidP="00385767">
      <w:pPr>
        <w:pStyle w:val="Pa7"/>
        <w:widowControl w:val="0"/>
        <w:spacing w:line="276" w:lineRule="auto"/>
        <w:jc w:val="both"/>
        <w:rPr>
          <w:color w:val="000000"/>
        </w:rPr>
      </w:pPr>
      <w:r w:rsidRPr="00385767">
        <w:rPr>
          <w:color w:val="000000"/>
        </w:rPr>
        <w:t xml:space="preserve">In-text emphasis: italic or spaced </w:t>
      </w:r>
    </w:p>
    <w:p w14:paraId="3FEA2866" w14:textId="77777777" w:rsidR="00972FEF" w:rsidRPr="00385767" w:rsidRDefault="00972FEF" w:rsidP="00385767">
      <w:pPr>
        <w:pStyle w:val="Pa7"/>
        <w:widowControl w:val="0"/>
        <w:spacing w:line="276" w:lineRule="auto"/>
        <w:jc w:val="both"/>
        <w:rPr>
          <w:color w:val="000000"/>
        </w:rPr>
      </w:pPr>
      <w:r w:rsidRPr="00385767">
        <w:rPr>
          <w:color w:val="000000"/>
        </w:rPr>
        <w:t xml:space="preserve">Alignment: left </w:t>
      </w:r>
    </w:p>
    <w:p w14:paraId="151CBA2F" w14:textId="77777777" w:rsidR="00972FEF" w:rsidRPr="00385767" w:rsidRDefault="00972FEF" w:rsidP="00385767">
      <w:pPr>
        <w:pStyle w:val="Pa7"/>
        <w:widowControl w:val="0"/>
        <w:spacing w:line="276" w:lineRule="auto"/>
        <w:jc w:val="both"/>
        <w:rPr>
          <w:color w:val="000000"/>
        </w:rPr>
      </w:pPr>
      <w:r w:rsidRPr="00385767">
        <w:rPr>
          <w:color w:val="000000"/>
        </w:rPr>
        <w:t xml:space="preserve">Do not edit headers or footers, do not use other styles. </w:t>
      </w:r>
    </w:p>
    <w:p w14:paraId="0A1F4A7C" w14:textId="77777777" w:rsidR="00972FEF" w:rsidRPr="00385767" w:rsidRDefault="00972FEF" w:rsidP="00385767">
      <w:pPr>
        <w:pStyle w:val="Pa7"/>
        <w:widowControl w:val="0"/>
        <w:spacing w:line="276" w:lineRule="auto"/>
        <w:jc w:val="both"/>
        <w:rPr>
          <w:color w:val="000000"/>
        </w:rPr>
      </w:pPr>
      <w:r w:rsidRPr="00385767">
        <w:rPr>
          <w:color w:val="000000"/>
        </w:rPr>
        <w:t xml:space="preserve">Pages must be numbered. </w:t>
      </w:r>
    </w:p>
    <w:p w14:paraId="6D792D5E"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Transliteration: varieties of ZDMG. </w:t>
      </w:r>
    </w:p>
    <w:p w14:paraId="5CCE6370" w14:textId="77777777" w:rsidR="00972FEF" w:rsidRPr="00385767" w:rsidRDefault="00972FEF" w:rsidP="00385767">
      <w:pPr>
        <w:pStyle w:val="Pa3"/>
        <w:widowControl w:val="0"/>
        <w:spacing w:after="100" w:line="276" w:lineRule="auto"/>
        <w:jc w:val="both"/>
        <w:rPr>
          <w:color w:val="000000"/>
        </w:rPr>
      </w:pPr>
      <w:r w:rsidRPr="00385767">
        <w:rPr>
          <w:color w:val="000000"/>
        </w:rPr>
        <w:t>Appendices (facsimiles, tables, charts, drawings and photographs) are sub</w:t>
      </w:r>
      <w:r w:rsidRPr="00385767">
        <w:rPr>
          <w:color w:val="000000"/>
        </w:rPr>
        <w:softHyphen/>
        <w:t xml:space="preserve">mitted separately (in </w:t>
      </w:r>
      <w:r w:rsidRPr="00385767">
        <w:rPr>
          <w:color w:val="000000"/>
        </w:rPr>
        <w:lastRenderedPageBreak/>
        <w:t>a separate document, electronically). Appendices are numbered and must be referred to in the text, at the place where they are to be positioned in the text. A list of headers for all the facsimiles, tables, charts, drawings and photos must be listed on a separate sheet. The quality of facsimi</w:t>
      </w:r>
      <w:r w:rsidRPr="00385767">
        <w:rPr>
          <w:color w:val="000000"/>
        </w:rPr>
        <w:softHyphen/>
        <w:t xml:space="preserve">les and photographs must meet the graphic reproduction standards (adequate resolution and adequate quality. </w:t>
      </w:r>
    </w:p>
    <w:p w14:paraId="74C995ED" w14:textId="77777777" w:rsidR="00FF6E22" w:rsidRPr="00385767" w:rsidRDefault="00FF6E22" w:rsidP="00385767">
      <w:pPr>
        <w:pStyle w:val="Pa3"/>
        <w:widowControl w:val="0"/>
        <w:spacing w:after="100" w:line="276" w:lineRule="auto"/>
        <w:jc w:val="both"/>
        <w:rPr>
          <w:b/>
          <w:bCs/>
          <w:color w:val="000000"/>
        </w:rPr>
      </w:pPr>
    </w:p>
    <w:p w14:paraId="7489A7EB" w14:textId="77777777" w:rsidR="00972FEF" w:rsidRPr="00385767" w:rsidRDefault="00972FEF" w:rsidP="00385767">
      <w:pPr>
        <w:pStyle w:val="Pa3"/>
        <w:widowControl w:val="0"/>
        <w:spacing w:after="100" w:line="276" w:lineRule="auto"/>
        <w:jc w:val="both"/>
        <w:rPr>
          <w:color w:val="000000"/>
        </w:rPr>
      </w:pPr>
      <w:r w:rsidRPr="00385767">
        <w:rPr>
          <w:b/>
          <w:bCs/>
          <w:color w:val="000000"/>
        </w:rPr>
        <w:t xml:space="preserve">Structure of the papers </w:t>
      </w:r>
    </w:p>
    <w:p w14:paraId="5FFBE844" w14:textId="77777777" w:rsidR="00972FEF" w:rsidRPr="00385767" w:rsidRDefault="00972FEF" w:rsidP="00385767">
      <w:pPr>
        <w:pStyle w:val="Pa5"/>
        <w:widowControl w:val="0"/>
        <w:spacing w:line="276" w:lineRule="auto"/>
        <w:ind w:left="280" w:hanging="280"/>
        <w:jc w:val="both"/>
        <w:rPr>
          <w:color w:val="000000"/>
        </w:rPr>
      </w:pPr>
      <w:r w:rsidRPr="00385767">
        <w:rPr>
          <w:color w:val="000000"/>
        </w:rPr>
        <w:t xml:space="preserve">- Title of the paper </w:t>
      </w:r>
    </w:p>
    <w:p w14:paraId="5E0A6952" w14:textId="77777777" w:rsidR="00972FEF" w:rsidRPr="00385767" w:rsidRDefault="00972FEF" w:rsidP="00385767">
      <w:pPr>
        <w:pStyle w:val="Pa5"/>
        <w:widowControl w:val="0"/>
        <w:spacing w:line="276" w:lineRule="auto"/>
        <w:ind w:left="280" w:hanging="280"/>
        <w:jc w:val="both"/>
        <w:rPr>
          <w:color w:val="000000"/>
        </w:rPr>
      </w:pPr>
      <w:r w:rsidRPr="00385767">
        <w:rPr>
          <w:color w:val="000000"/>
        </w:rPr>
        <w:t xml:space="preserve">- Summary (no more than 300 words) and key words (no more than 7 clear notions indicating the content, for easier indexing) </w:t>
      </w:r>
    </w:p>
    <w:p w14:paraId="507748DA" w14:textId="77777777" w:rsidR="00972FEF" w:rsidRPr="00385767" w:rsidRDefault="00972FEF" w:rsidP="00385767">
      <w:pPr>
        <w:pStyle w:val="Pa5"/>
        <w:widowControl w:val="0"/>
        <w:spacing w:line="276" w:lineRule="auto"/>
        <w:ind w:left="280" w:hanging="280"/>
        <w:jc w:val="both"/>
        <w:rPr>
          <w:color w:val="000000"/>
        </w:rPr>
      </w:pPr>
      <w:r w:rsidRPr="00385767">
        <w:rPr>
          <w:color w:val="000000"/>
        </w:rPr>
        <w:t xml:space="preserve">- Body of the text, under headings with no numbering </w:t>
      </w:r>
    </w:p>
    <w:p w14:paraId="0B32B9C7" w14:textId="77777777" w:rsidR="00972FEF" w:rsidRPr="00385767" w:rsidRDefault="00972FEF" w:rsidP="00385767">
      <w:pPr>
        <w:pStyle w:val="Pa5"/>
        <w:widowControl w:val="0"/>
        <w:spacing w:line="276" w:lineRule="auto"/>
        <w:ind w:left="280" w:hanging="280"/>
        <w:jc w:val="both"/>
        <w:rPr>
          <w:color w:val="000000"/>
        </w:rPr>
      </w:pPr>
      <w:r w:rsidRPr="00385767">
        <w:rPr>
          <w:color w:val="000000"/>
        </w:rPr>
        <w:t xml:space="preserve">- Conclusion </w:t>
      </w:r>
    </w:p>
    <w:p w14:paraId="340DADF5" w14:textId="77777777" w:rsidR="00972FEF" w:rsidRPr="00385767" w:rsidRDefault="00972FEF" w:rsidP="00385767">
      <w:pPr>
        <w:pStyle w:val="Pa5"/>
        <w:widowControl w:val="0"/>
        <w:spacing w:line="276" w:lineRule="auto"/>
        <w:ind w:left="280" w:hanging="280"/>
        <w:jc w:val="both"/>
        <w:rPr>
          <w:color w:val="000000"/>
        </w:rPr>
      </w:pPr>
      <w:r w:rsidRPr="00385767">
        <w:rPr>
          <w:color w:val="000000"/>
        </w:rPr>
        <w:t xml:space="preserve">- Appendices (with a list which includes notes on the place in the text) </w:t>
      </w:r>
    </w:p>
    <w:p w14:paraId="0BD75F5B" w14:textId="77777777" w:rsidR="00972FEF" w:rsidRPr="00385767" w:rsidRDefault="00972FEF" w:rsidP="00385767">
      <w:pPr>
        <w:pStyle w:val="Pa5"/>
        <w:widowControl w:val="0"/>
        <w:spacing w:line="276" w:lineRule="auto"/>
        <w:ind w:left="280" w:hanging="280"/>
        <w:jc w:val="both"/>
        <w:rPr>
          <w:color w:val="000000"/>
        </w:rPr>
      </w:pPr>
      <w:r w:rsidRPr="00385767">
        <w:rPr>
          <w:color w:val="000000"/>
        </w:rPr>
        <w:t>- A list of sources and literature (alphabetical, by the author’s last name)</w:t>
      </w:r>
    </w:p>
    <w:p w14:paraId="6071E73F" w14:textId="77777777" w:rsidR="001A2301" w:rsidRPr="00385767" w:rsidRDefault="00807EBA" w:rsidP="00385767">
      <w:pPr>
        <w:jc w:val="both"/>
        <w:rPr>
          <w:rFonts w:ascii="Times New Roman" w:eastAsia="Times New Roman" w:hAnsi="Times New Roman" w:cs="Times New Roman"/>
          <w:sz w:val="24"/>
          <w:szCs w:val="24"/>
        </w:rPr>
      </w:pPr>
      <w:r w:rsidRPr="00385767">
        <w:rPr>
          <w:rFonts w:ascii="Times New Roman" w:hAnsi="Times New Roman" w:cs="Times New Roman"/>
          <w:sz w:val="24"/>
          <w:szCs w:val="24"/>
        </w:rPr>
        <w:t>-</w:t>
      </w:r>
      <w:r w:rsidRPr="00385767">
        <w:rPr>
          <w:rFonts w:ascii="Times New Roman" w:eastAsia="Times New Roman" w:hAnsi="Times New Roman" w:cs="Times New Roman"/>
          <w:sz w:val="24"/>
          <w:szCs w:val="24"/>
        </w:rPr>
        <w:t xml:space="preserve"> Title, Summary (up to 7</w:t>
      </w:r>
      <w:r w:rsidRPr="00385767">
        <w:rPr>
          <w:rFonts w:ascii="Times New Roman" w:eastAsia="Times New Roman" w:hAnsi="Times New Roman" w:cs="Times New Roman"/>
          <w:color w:val="000000"/>
          <w:sz w:val="24"/>
          <w:szCs w:val="24"/>
        </w:rPr>
        <w:t xml:space="preserve"> words</w:t>
      </w:r>
      <w:r w:rsidRPr="00385767">
        <w:rPr>
          <w:rFonts w:ascii="Times New Roman" w:eastAsia="Times New Roman" w:hAnsi="Times New Roman" w:cs="Times New Roman"/>
          <w:sz w:val="24"/>
          <w:szCs w:val="24"/>
        </w:rPr>
        <w:t>) and Keywords in Bosnian/Croatian/Serbian (if the language of the paper is English)</w:t>
      </w:r>
    </w:p>
    <w:p w14:paraId="0CC136C7" w14:textId="77777777" w:rsidR="006B63FD" w:rsidRPr="00385767" w:rsidRDefault="00972FEF" w:rsidP="00385767">
      <w:pPr>
        <w:pStyle w:val="Pa3"/>
        <w:widowControl w:val="0"/>
        <w:spacing w:after="100" w:line="276" w:lineRule="auto"/>
        <w:jc w:val="both"/>
        <w:rPr>
          <w:b/>
          <w:bCs/>
          <w:color w:val="000000"/>
        </w:rPr>
      </w:pPr>
      <w:bookmarkStart w:id="1" w:name="_Hlk126150243"/>
      <w:r w:rsidRPr="00385767">
        <w:rPr>
          <w:b/>
          <w:bCs/>
          <w:color w:val="000000"/>
        </w:rPr>
        <w:t>Citations</w:t>
      </w:r>
    </w:p>
    <w:p w14:paraId="6B5F306E" w14:textId="77777777" w:rsidR="00807EBA" w:rsidRPr="00385767" w:rsidRDefault="00807EBA" w:rsidP="00385767">
      <w:pPr>
        <w:rPr>
          <w:rFonts w:ascii="Times New Roman" w:hAnsi="Times New Roman" w:cs="Times New Roman"/>
          <w:sz w:val="24"/>
          <w:szCs w:val="24"/>
        </w:rPr>
      </w:pPr>
      <w:r w:rsidRPr="00385767">
        <w:rPr>
          <w:rFonts w:ascii="Times New Roman" w:hAnsi="Times New Roman" w:cs="Times New Roman"/>
          <w:sz w:val="24"/>
          <w:szCs w:val="24"/>
        </w:rPr>
        <w:t>Bibliographic citations and supporting informations should be provided in footnotes.</w:t>
      </w:r>
    </w:p>
    <w:bookmarkEnd w:id="1"/>
    <w:p w14:paraId="3DD1D862" w14:textId="77777777" w:rsidR="00972FEF" w:rsidRPr="00385767" w:rsidRDefault="00972FEF" w:rsidP="00385767">
      <w:pPr>
        <w:pStyle w:val="Pa3"/>
        <w:widowControl w:val="0"/>
        <w:spacing w:after="100" w:line="276" w:lineRule="auto"/>
        <w:jc w:val="both"/>
        <w:rPr>
          <w:color w:val="000000"/>
        </w:rPr>
      </w:pPr>
      <w:r w:rsidRPr="00385767">
        <w:rPr>
          <w:b/>
          <w:bCs/>
          <w:color w:val="000000"/>
        </w:rPr>
        <w:t xml:space="preserve">Books </w:t>
      </w:r>
    </w:p>
    <w:p w14:paraId="3666FB26"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The first referencing should include a full note: author’s first and last name, </w:t>
      </w:r>
      <w:r w:rsidRPr="00385767">
        <w:rPr>
          <w:i/>
          <w:iCs/>
          <w:color w:val="000000"/>
        </w:rPr>
        <w:t xml:space="preserve">book title, </w:t>
      </w:r>
      <w:r w:rsidRPr="00385767">
        <w:rPr>
          <w:color w:val="000000"/>
        </w:rPr>
        <w:t>publisher, place, year of publication, pages cited (with no page ab</w:t>
      </w:r>
      <w:r w:rsidRPr="00385767">
        <w:rPr>
          <w:color w:val="000000"/>
        </w:rPr>
        <w:softHyphen/>
        <w:t xml:space="preserve">breviation). </w:t>
      </w:r>
    </w:p>
    <w:p w14:paraId="27BDA896" w14:textId="1D98D9D7" w:rsidR="00972FEF" w:rsidRPr="00385767" w:rsidRDefault="00972FEF" w:rsidP="00385767">
      <w:pPr>
        <w:pStyle w:val="Pa3"/>
        <w:widowControl w:val="0"/>
        <w:spacing w:after="100" w:line="276" w:lineRule="auto"/>
        <w:jc w:val="both"/>
        <w:rPr>
          <w:color w:val="000000"/>
        </w:rPr>
      </w:pPr>
      <w:r w:rsidRPr="00385767">
        <w:rPr>
          <w:color w:val="000000"/>
        </w:rPr>
        <w:t xml:space="preserve">Examples: Hazim Šabanović, </w:t>
      </w:r>
      <w:r w:rsidRPr="00385767">
        <w:rPr>
          <w:i/>
          <w:iCs/>
          <w:color w:val="000000"/>
        </w:rPr>
        <w:t>Književnost Muslimana BiH na orijentalnim jezicima</w:t>
      </w:r>
      <w:r w:rsidRPr="00385767">
        <w:rPr>
          <w:color w:val="000000"/>
        </w:rPr>
        <w:t>, Svjetlost, Sarajevo</w:t>
      </w:r>
      <w:r w:rsidR="007103E0">
        <w:rPr>
          <w:color w:val="000000"/>
        </w:rPr>
        <w:t>,</w:t>
      </w:r>
      <w:r w:rsidRPr="00385767">
        <w:rPr>
          <w:color w:val="000000"/>
        </w:rPr>
        <w:t xml:space="preserve"> 1973, 72–76. </w:t>
      </w:r>
    </w:p>
    <w:p w14:paraId="31F95CC8"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Fehim Nametak, </w:t>
      </w:r>
      <w:r w:rsidRPr="00385767">
        <w:rPr>
          <w:i/>
          <w:iCs/>
          <w:color w:val="000000"/>
        </w:rPr>
        <w:t>Pojmovnik divanske i tesavvufske književnosti</w:t>
      </w:r>
      <w:r w:rsidRPr="00385767">
        <w:rPr>
          <w:color w:val="000000"/>
        </w:rPr>
        <w:t xml:space="preserve">, Orijentalni institut u Sarajevu, Posebna izdanja, Sarajevo, 2007, 173. </w:t>
      </w:r>
    </w:p>
    <w:p w14:paraId="466939C6"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In case of several authors, names are separated by a comma (first and last name, first and last name, ...). When the same source is refereed to again, an abbreviated form is to be used (initial and last name, </w:t>
      </w:r>
      <w:r w:rsidRPr="00385767">
        <w:rPr>
          <w:i/>
          <w:iCs/>
          <w:color w:val="000000"/>
        </w:rPr>
        <w:t xml:space="preserve">short title, </w:t>
      </w:r>
      <w:r w:rsidRPr="00385767">
        <w:rPr>
          <w:color w:val="000000"/>
        </w:rPr>
        <w:t xml:space="preserve">pages cited). Example: F. Nametak, </w:t>
      </w:r>
      <w:r w:rsidRPr="00385767">
        <w:rPr>
          <w:i/>
          <w:iCs/>
          <w:color w:val="000000"/>
        </w:rPr>
        <w:t>Pojmovnik</w:t>
      </w:r>
      <w:r w:rsidRPr="00385767">
        <w:rPr>
          <w:color w:val="000000"/>
        </w:rPr>
        <w:t xml:space="preserve">, 129. </w:t>
      </w:r>
    </w:p>
    <w:p w14:paraId="4DDA47F5"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Bibliography listing is different: last name followed by the first name. In case of several authors, the names are separated by a semicolon (last name, first name; last name, first name). </w:t>
      </w:r>
    </w:p>
    <w:p w14:paraId="4A07527A"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Example: Sarajkić, Mirza, </w:t>
      </w:r>
      <w:r w:rsidRPr="00385767">
        <w:rPr>
          <w:i/>
          <w:iCs/>
          <w:color w:val="000000"/>
        </w:rPr>
        <w:t>Gazeli Ahmeda Hatema Bjelopoljaka na arapskom jeziku</w:t>
      </w:r>
      <w:r w:rsidRPr="00385767">
        <w:rPr>
          <w:color w:val="000000"/>
        </w:rPr>
        <w:t xml:space="preserve">, Orijentalni institut u Sarajevu, Sarajevo, 2011. </w:t>
      </w:r>
    </w:p>
    <w:p w14:paraId="15F3EF4F" w14:textId="77777777" w:rsidR="00972FEF" w:rsidRPr="00385767" w:rsidRDefault="00807EBA" w:rsidP="00385767">
      <w:pPr>
        <w:pStyle w:val="Pa3"/>
        <w:widowControl w:val="0"/>
        <w:spacing w:after="100" w:line="276" w:lineRule="auto"/>
        <w:jc w:val="both"/>
        <w:rPr>
          <w:color w:val="000000"/>
        </w:rPr>
      </w:pPr>
      <w:r w:rsidRPr="00385767">
        <w:rPr>
          <w:b/>
          <w:bCs/>
          <w:color w:val="000000"/>
        </w:rPr>
        <w:t>Journal article</w:t>
      </w:r>
      <w:r w:rsidR="00972FEF" w:rsidRPr="00385767">
        <w:rPr>
          <w:b/>
          <w:bCs/>
          <w:color w:val="000000"/>
        </w:rPr>
        <w:t xml:space="preserve">: </w:t>
      </w:r>
    </w:p>
    <w:p w14:paraId="4A306D22"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The first reference should include: first and last name, “text title”, </w:t>
      </w:r>
      <w:r w:rsidRPr="00385767">
        <w:rPr>
          <w:i/>
          <w:iCs/>
          <w:color w:val="000000"/>
        </w:rPr>
        <w:t>journal title</w:t>
      </w:r>
      <w:r w:rsidRPr="00385767">
        <w:rPr>
          <w:color w:val="000000"/>
        </w:rPr>
        <w:t>, year / Vol., place, year, pages cited. Notes inlcude pages that the reference re</w:t>
      </w:r>
      <w:r w:rsidRPr="00385767">
        <w:rPr>
          <w:color w:val="000000"/>
        </w:rPr>
        <w:softHyphen/>
        <w:t xml:space="preserve">lates to, and bibliography includes the page range of the entire text. </w:t>
      </w:r>
    </w:p>
    <w:p w14:paraId="3ED79D79" w14:textId="0BE9D4AA" w:rsidR="00972FEF" w:rsidRPr="00385767" w:rsidRDefault="00972FEF" w:rsidP="00385767">
      <w:pPr>
        <w:pStyle w:val="Pa3"/>
        <w:widowControl w:val="0"/>
        <w:spacing w:after="100" w:line="276" w:lineRule="auto"/>
        <w:jc w:val="both"/>
        <w:rPr>
          <w:color w:val="000000"/>
        </w:rPr>
      </w:pPr>
      <w:r w:rsidRPr="00385767">
        <w:rPr>
          <w:color w:val="000000"/>
        </w:rPr>
        <w:t xml:space="preserve">Example: Šaćir Sikirić, “Dīvān Mehmed Rešīda”, </w:t>
      </w:r>
      <w:r w:rsidRPr="00385767">
        <w:rPr>
          <w:i/>
          <w:iCs/>
          <w:color w:val="000000"/>
        </w:rPr>
        <w:t>Prilozi za orijentalnu filologiju i istoriju jugoslovenskih naroda pod turskom vladavinom</w:t>
      </w:r>
      <w:r w:rsidRPr="00385767">
        <w:rPr>
          <w:color w:val="000000"/>
        </w:rPr>
        <w:t xml:space="preserve">, VI– VII/1956–57, Sarajevo 1958, 69. </w:t>
      </w:r>
    </w:p>
    <w:p w14:paraId="70C108EA" w14:textId="77777777" w:rsidR="00972FEF" w:rsidRPr="00385767" w:rsidRDefault="00807EBA" w:rsidP="00385767">
      <w:pPr>
        <w:pStyle w:val="Pa3"/>
        <w:widowControl w:val="0"/>
        <w:spacing w:after="100" w:line="276" w:lineRule="auto"/>
        <w:jc w:val="both"/>
        <w:rPr>
          <w:color w:val="000000"/>
        </w:rPr>
      </w:pPr>
      <w:r w:rsidRPr="00385767">
        <w:rPr>
          <w:b/>
          <w:bCs/>
          <w:color w:val="000000"/>
        </w:rPr>
        <w:lastRenderedPageBreak/>
        <w:t>P</w:t>
      </w:r>
      <w:r w:rsidR="00972FEF" w:rsidRPr="00385767">
        <w:rPr>
          <w:b/>
          <w:bCs/>
          <w:color w:val="000000"/>
        </w:rPr>
        <w:t xml:space="preserve">roceeds and chapters in </w:t>
      </w:r>
      <w:r w:rsidRPr="00385767">
        <w:rPr>
          <w:b/>
          <w:bCs/>
          <w:color w:val="000000"/>
        </w:rPr>
        <w:t>an edited volume</w:t>
      </w:r>
      <w:r w:rsidR="00972FEF" w:rsidRPr="00385767">
        <w:rPr>
          <w:b/>
          <w:bCs/>
          <w:color w:val="000000"/>
        </w:rPr>
        <w:t xml:space="preserve">: </w:t>
      </w:r>
    </w:p>
    <w:p w14:paraId="387FF0AB"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The first referencing should include: first and last name of the author, “paper/ chapter title” in: </w:t>
      </w:r>
      <w:r w:rsidRPr="00385767">
        <w:rPr>
          <w:i/>
          <w:iCs/>
          <w:color w:val="000000"/>
        </w:rPr>
        <w:t xml:space="preserve">publication/collection title, </w:t>
      </w:r>
      <w:r w:rsidRPr="00385767">
        <w:rPr>
          <w:color w:val="000000"/>
        </w:rPr>
        <w:t xml:space="preserve">edited by first and last name, publisher, place, year, pages cited. Bibliography listing should include: author’s last, first name, “paper/chapter title” in: </w:t>
      </w:r>
      <w:r w:rsidRPr="00385767">
        <w:rPr>
          <w:i/>
          <w:iCs/>
          <w:color w:val="000000"/>
        </w:rPr>
        <w:t xml:space="preserve">publication/collection title, </w:t>
      </w:r>
      <w:r w:rsidRPr="00385767">
        <w:rPr>
          <w:color w:val="000000"/>
        </w:rPr>
        <w:t xml:space="preserve">first and last name, editor, publisher, place, year of publication, page range of the text cited. </w:t>
      </w:r>
    </w:p>
    <w:p w14:paraId="0689E49A" w14:textId="77777777" w:rsidR="007103E0" w:rsidRPr="007103E0" w:rsidRDefault="00807EBA" w:rsidP="007103E0">
      <w:pPr>
        <w:rPr>
          <w:rFonts w:ascii="Times New Roman" w:hAnsi="Times New Roman" w:cs="Times New Roman"/>
          <w:sz w:val="24"/>
          <w:szCs w:val="24"/>
        </w:rPr>
      </w:pPr>
      <w:bookmarkStart w:id="2" w:name="_Hlk126150284"/>
      <w:r w:rsidRPr="007103E0">
        <w:rPr>
          <w:rFonts w:ascii="Times New Roman" w:hAnsi="Times New Roman" w:cs="Times New Roman"/>
          <w:sz w:val="24"/>
          <w:szCs w:val="24"/>
        </w:rPr>
        <w:t>Example:</w:t>
      </w:r>
    </w:p>
    <w:p w14:paraId="5AE55CDA" w14:textId="0329573D" w:rsidR="007103E0" w:rsidRPr="00B257E1" w:rsidRDefault="007103E0" w:rsidP="00B257E1">
      <w:pPr>
        <w:jc w:val="both"/>
        <w:rPr>
          <w:rFonts w:ascii="Times New Roman" w:hAnsi="Times New Roman" w:cs="Times New Roman"/>
          <w:sz w:val="24"/>
          <w:szCs w:val="24"/>
          <w:highlight w:val="yellow"/>
        </w:rPr>
      </w:pPr>
      <w:r w:rsidRPr="007103E0">
        <w:rPr>
          <w:rFonts w:ascii="Times New Roman" w:hAnsi="Times New Roman" w:cs="Times New Roman"/>
          <w:sz w:val="24"/>
          <w:szCs w:val="24"/>
        </w:rPr>
        <w:t xml:space="preserve">Hana Younis, “Nemuslimani pred kadijom nakon 1878. godine” u: </w:t>
      </w:r>
      <w:r w:rsidRPr="007103E0">
        <w:rPr>
          <w:rFonts w:ascii="Times New Roman" w:hAnsi="Times New Roman" w:cs="Times New Roman"/>
          <w:i/>
          <w:sz w:val="24"/>
          <w:szCs w:val="24"/>
        </w:rPr>
        <w:t>Zbornik radova Međunarodna    naučna konferencija Prijelomne godine bosanskohercegovačke prošlosti (1), Sarajevo, 22-23. novembar 2019</w:t>
      </w:r>
      <w:r w:rsidRPr="007103E0">
        <w:rPr>
          <w:rFonts w:ascii="Times New Roman" w:hAnsi="Times New Roman" w:cs="Times New Roman"/>
          <w:sz w:val="24"/>
          <w:szCs w:val="24"/>
        </w:rPr>
        <w:t>, Urednik: Sedad Bešlija, Univerzitet u Sarajevu – Institut za historiju, Sarajevo, 2021, 257-274.</w:t>
      </w:r>
    </w:p>
    <w:bookmarkEnd w:id="2"/>
    <w:p w14:paraId="0F3DCE9C"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Encyclopaedic sources are cited in the same way. </w:t>
      </w:r>
    </w:p>
    <w:p w14:paraId="512BFC6E" w14:textId="607EE217" w:rsidR="00972FEF" w:rsidRPr="00385767" w:rsidRDefault="00972FEF" w:rsidP="00385767">
      <w:pPr>
        <w:pStyle w:val="Pa3"/>
        <w:widowControl w:val="0"/>
        <w:spacing w:after="100" w:line="276" w:lineRule="auto"/>
        <w:jc w:val="both"/>
        <w:rPr>
          <w:color w:val="000000"/>
        </w:rPr>
      </w:pPr>
      <w:r w:rsidRPr="00385767">
        <w:rPr>
          <w:b/>
          <w:bCs/>
          <w:color w:val="000000"/>
        </w:rPr>
        <w:t xml:space="preserve">Web pages and other internet sources: </w:t>
      </w:r>
    </w:p>
    <w:p w14:paraId="1F7FE5EC" w14:textId="4AB46758" w:rsidR="00972FEF" w:rsidRPr="00B257E1" w:rsidRDefault="00972FEF" w:rsidP="00B257E1">
      <w:pPr>
        <w:pStyle w:val="Pa3"/>
        <w:widowControl w:val="0"/>
        <w:spacing w:after="100" w:line="240" w:lineRule="auto"/>
        <w:jc w:val="both"/>
        <w:rPr>
          <w:color w:val="000000"/>
        </w:rPr>
      </w:pPr>
      <w:r w:rsidRPr="00385767">
        <w:rPr>
          <w:color w:val="000000"/>
        </w:rPr>
        <w:t xml:space="preserve">The same rules apply for internet sources, with an obligatory inclusion of the date of access to </w:t>
      </w:r>
      <w:r w:rsidRPr="00B257E1">
        <w:rPr>
          <w:color w:val="000000"/>
        </w:rPr>
        <w:t xml:space="preserve">the content cited. </w:t>
      </w:r>
    </w:p>
    <w:p w14:paraId="05ED854C" w14:textId="1873FE58" w:rsidR="007103E0" w:rsidRPr="00B257E1" w:rsidRDefault="007103E0" w:rsidP="00B257E1">
      <w:pPr>
        <w:spacing w:line="240" w:lineRule="auto"/>
        <w:rPr>
          <w:rFonts w:ascii="Times New Roman" w:hAnsi="Times New Roman" w:cs="Times New Roman"/>
          <w:sz w:val="24"/>
          <w:szCs w:val="24"/>
        </w:rPr>
      </w:pPr>
      <w:r w:rsidRPr="00B257E1">
        <w:rPr>
          <w:rFonts w:ascii="Times New Roman" w:hAnsi="Times New Roman" w:cs="Times New Roman"/>
          <w:sz w:val="24"/>
          <w:szCs w:val="24"/>
        </w:rPr>
        <w:t>Example:</w:t>
      </w:r>
    </w:p>
    <w:p w14:paraId="34F12E17" w14:textId="6CCC5AC9" w:rsidR="007103E0" w:rsidRPr="00B257E1" w:rsidRDefault="007103E0" w:rsidP="00B257E1">
      <w:pPr>
        <w:spacing w:line="240" w:lineRule="auto"/>
        <w:ind w:left="142" w:hanging="142"/>
        <w:jc w:val="both"/>
        <w:rPr>
          <w:rFonts w:ascii="Times New Roman" w:hAnsi="Times New Roman" w:cs="Times New Roman"/>
          <w:color w:val="000000"/>
          <w:sz w:val="24"/>
          <w:szCs w:val="24"/>
        </w:rPr>
      </w:pPr>
      <w:r w:rsidRPr="00B257E1">
        <w:rPr>
          <w:rFonts w:ascii="Times New Roman" w:hAnsi="Times New Roman" w:cs="Times New Roman"/>
          <w:color w:val="000000"/>
          <w:sz w:val="24"/>
          <w:szCs w:val="24"/>
        </w:rPr>
        <w:t xml:space="preserve">Mubina Moker, “Ezelsko prepoznavanje između Boga i čovjeka”, </w:t>
      </w:r>
      <w:r w:rsidRPr="00B257E1">
        <w:rPr>
          <w:rFonts w:ascii="Times New Roman" w:hAnsi="Times New Roman" w:cs="Times New Roman"/>
          <w:i/>
          <w:iCs/>
          <w:color w:val="000000"/>
          <w:sz w:val="24"/>
          <w:szCs w:val="24"/>
        </w:rPr>
        <w:t>Znaci</w:t>
      </w:r>
      <w:r w:rsidRPr="00B257E1">
        <w:rPr>
          <w:rFonts w:ascii="Times New Roman" w:hAnsi="Times New Roman" w:cs="Times New Roman"/>
          <w:color w:val="000000"/>
          <w:sz w:val="24"/>
          <w:szCs w:val="24"/>
        </w:rPr>
        <w:t xml:space="preserve">,    </w:t>
      </w:r>
      <w:hyperlink r:id="rId6" w:history="1">
        <w:r w:rsidRPr="00B257E1">
          <w:rPr>
            <w:rStyle w:val="Hyperlink"/>
            <w:rFonts w:ascii="Times New Roman" w:hAnsi="Times New Roman" w:cs="Times New Roman"/>
            <w:sz w:val="24"/>
            <w:szCs w:val="24"/>
          </w:rPr>
          <w:t>www.znaci.com/osnovi_vjerovanja/tesavvuf/Ezelsko-prepoznavanje-izme</w:t>
        </w:r>
        <w:r w:rsidRPr="00B257E1">
          <w:rPr>
            <w:rStyle w:val="Hyperlink"/>
            <w:rFonts w:ascii="Times New Roman" w:hAnsi="Times New Roman" w:cs="Times New Roman"/>
            <w:sz w:val="24"/>
            <w:szCs w:val="24"/>
          </w:rPr>
          <w:softHyphen/>
          <w:t>dju-Boga-i-covjeka.html</w:t>
        </w:r>
      </w:hyperlink>
      <w:r w:rsidR="00B257E1">
        <w:rPr>
          <w:rFonts w:ascii="Times New Roman" w:hAnsi="Times New Roman" w:cs="Times New Roman"/>
          <w:color w:val="000000"/>
          <w:sz w:val="24"/>
          <w:szCs w:val="24"/>
        </w:rPr>
        <w:t xml:space="preserve"> </w:t>
      </w:r>
      <w:r w:rsidRPr="00B257E1">
        <w:rPr>
          <w:rFonts w:ascii="Times New Roman" w:hAnsi="Times New Roman" w:cs="Times New Roman"/>
          <w:color w:val="000000"/>
          <w:sz w:val="24"/>
          <w:szCs w:val="24"/>
        </w:rPr>
        <w:t>(Last visit</w:t>
      </w:r>
      <w:r w:rsidR="00B257E1">
        <w:rPr>
          <w:rFonts w:ascii="Times New Roman" w:hAnsi="Times New Roman" w:cs="Times New Roman"/>
          <w:color w:val="000000"/>
          <w:sz w:val="24"/>
          <w:szCs w:val="24"/>
        </w:rPr>
        <w:t>ed</w:t>
      </w:r>
      <w:r w:rsidRPr="00B257E1">
        <w:rPr>
          <w:rFonts w:ascii="Times New Roman" w:hAnsi="Times New Roman" w:cs="Times New Roman"/>
          <w:color w:val="000000"/>
          <w:sz w:val="24"/>
          <w:szCs w:val="24"/>
        </w:rPr>
        <w:t>: 01.03.2021.)</w:t>
      </w:r>
    </w:p>
    <w:p w14:paraId="08A46009" w14:textId="77777777" w:rsidR="00972FEF" w:rsidRPr="00385767" w:rsidRDefault="00972FEF" w:rsidP="00385767">
      <w:pPr>
        <w:pStyle w:val="Pa3"/>
        <w:widowControl w:val="0"/>
        <w:spacing w:after="100" w:line="276" w:lineRule="auto"/>
        <w:jc w:val="both"/>
        <w:rPr>
          <w:color w:val="000000"/>
        </w:rPr>
      </w:pPr>
      <w:r w:rsidRPr="00385767">
        <w:rPr>
          <w:b/>
          <w:bCs/>
          <w:color w:val="000000"/>
        </w:rPr>
        <w:t xml:space="preserve">Unpublished archival sources and manuscripts: </w:t>
      </w:r>
    </w:p>
    <w:p w14:paraId="2504EFD2"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When citing archives, the first referencing and the list of sources must include: place, archive name, archive collection, signature. </w:t>
      </w:r>
    </w:p>
    <w:p w14:paraId="497107C2" w14:textId="440C3498" w:rsidR="00972FEF" w:rsidRDefault="00972FEF" w:rsidP="00385767">
      <w:pPr>
        <w:pStyle w:val="Pa3"/>
        <w:widowControl w:val="0"/>
        <w:spacing w:after="100" w:line="276" w:lineRule="auto"/>
        <w:jc w:val="both"/>
        <w:rPr>
          <w:color w:val="000000"/>
          <w:highlight w:val="yellow"/>
        </w:rPr>
      </w:pPr>
      <w:r w:rsidRPr="00385767">
        <w:rPr>
          <w:color w:val="000000"/>
        </w:rPr>
        <w:t xml:space="preserve">Example: </w:t>
      </w:r>
    </w:p>
    <w:p w14:paraId="234A90C0" w14:textId="7E9FCDF1" w:rsidR="007103E0" w:rsidRPr="007103E0" w:rsidRDefault="007103E0" w:rsidP="007103E0">
      <w:pPr>
        <w:jc w:val="both"/>
        <w:rPr>
          <w:rFonts w:ascii="Times New Roman" w:hAnsi="Times New Roman" w:cs="Times New Roman"/>
          <w:sz w:val="24"/>
          <w:szCs w:val="24"/>
        </w:rPr>
      </w:pPr>
      <w:r w:rsidRPr="007103E0">
        <w:rPr>
          <w:rFonts w:ascii="Times New Roman" w:hAnsi="Times New Roman" w:cs="Times New Roman"/>
          <w:color w:val="231F20"/>
          <w:spacing w:val="-4"/>
          <w:sz w:val="24"/>
          <w:szCs w:val="24"/>
        </w:rPr>
        <w:t xml:space="preserve">İstanbul, </w:t>
      </w:r>
      <w:r w:rsidRPr="007103E0">
        <w:rPr>
          <w:rFonts w:ascii="Times New Roman" w:hAnsi="Times New Roman" w:cs="Times New Roman"/>
          <w:sz w:val="24"/>
          <w:szCs w:val="24"/>
        </w:rPr>
        <w:t xml:space="preserve">Türkiye Cumhuriyeti Cumhurbaşkanlığı, Devlet Arşivleri Başkanlığı, Osmanlı Arşivi </w:t>
      </w:r>
      <w:r w:rsidRPr="007103E0">
        <w:rPr>
          <w:rFonts w:ascii="Times New Roman" w:hAnsi="Times New Roman" w:cs="Times New Roman"/>
          <w:color w:val="231F20"/>
          <w:sz w:val="24"/>
          <w:szCs w:val="24"/>
        </w:rPr>
        <w:t>(BOA)</w:t>
      </w:r>
      <w:r w:rsidRPr="007103E0">
        <w:rPr>
          <w:rFonts w:ascii="Times New Roman" w:hAnsi="Times New Roman" w:cs="Times New Roman"/>
          <w:sz w:val="24"/>
          <w:szCs w:val="24"/>
        </w:rPr>
        <w:t>, Tapu Tahrir Defterleri (</w:t>
      </w:r>
      <w:r w:rsidRPr="007103E0">
        <w:rPr>
          <w:rFonts w:ascii="Times New Roman" w:hAnsi="Times New Roman" w:cs="Times New Roman"/>
          <w:color w:val="231F20"/>
          <w:sz w:val="24"/>
          <w:szCs w:val="24"/>
        </w:rPr>
        <w:t>TD),</w:t>
      </w:r>
      <w:r w:rsidRPr="007103E0">
        <w:rPr>
          <w:rFonts w:ascii="Times New Roman" w:hAnsi="Times New Roman" w:cs="Times New Roman"/>
          <w:color w:val="231F20"/>
          <w:spacing w:val="22"/>
          <w:sz w:val="24"/>
          <w:szCs w:val="24"/>
        </w:rPr>
        <w:t xml:space="preserve"> </w:t>
      </w:r>
      <w:r w:rsidRPr="007103E0">
        <w:rPr>
          <w:rFonts w:ascii="Times New Roman" w:hAnsi="Times New Roman" w:cs="Times New Roman"/>
          <w:color w:val="231F20"/>
          <w:sz w:val="24"/>
          <w:szCs w:val="24"/>
        </w:rPr>
        <w:t>5,</w:t>
      </w:r>
      <w:r w:rsidRPr="007103E0">
        <w:rPr>
          <w:rFonts w:ascii="Times New Roman" w:hAnsi="Times New Roman" w:cs="Times New Roman"/>
          <w:color w:val="231F20"/>
          <w:spacing w:val="5"/>
          <w:sz w:val="24"/>
          <w:szCs w:val="24"/>
        </w:rPr>
        <w:t xml:space="preserve"> </w:t>
      </w:r>
      <w:r w:rsidRPr="007103E0">
        <w:rPr>
          <w:rFonts w:ascii="Times New Roman" w:hAnsi="Times New Roman" w:cs="Times New Roman"/>
          <w:color w:val="231F20"/>
          <w:sz w:val="24"/>
          <w:szCs w:val="24"/>
        </w:rPr>
        <w:t>138</w:t>
      </w:r>
      <w:r w:rsidRPr="007103E0">
        <w:rPr>
          <w:rFonts w:ascii="Times New Roman" w:hAnsi="Times New Roman" w:cs="Times New Roman"/>
          <w:color w:val="231F20"/>
          <w:spacing w:val="5"/>
          <w:sz w:val="24"/>
          <w:szCs w:val="24"/>
        </w:rPr>
        <w:t xml:space="preserve"> </w:t>
      </w:r>
      <w:r w:rsidRPr="007103E0">
        <w:rPr>
          <w:rFonts w:ascii="Times New Roman" w:hAnsi="Times New Roman" w:cs="Times New Roman"/>
          <w:color w:val="231F20"/>
          <w:sz w:val="24"/>
          <w:szCs w:val="24"/>
        </w:rPr>
        <w:t>i</w:t>
      </w:r>
      <w:r w:rsidRPr="007103E0">
        <w:rPr>
          <w:rFonts w:ascii="Times New Roman" w:hAnsi="Times New Roman" w:cs="Times New Roman"/>
          <w:color w:val="231F20"/>
          <w:spacing w:val="5"/>
          <w:sz w:val="24"/>
          <w:szCs w:val="24"/>
        </w:rPr>
        <w:t xml:space="preserve"> </w:t>
      </w:r>
      <w:r w:rsidRPr="007103E0">
        <w:rPr>
          <w:rFonts w:ascii="Times New Roman" w:hAnsi="Times New Roman" w:cs="Times New Roman"/>
          <w:color w:val="231F20"/>
          <w:sz w:val="24"/>
          <w:szCs w:val="24"/>
        </w:rPr>
        <w:t>304.</w:t>
      </w:r>
    </w:p>
    <w:p w14:paraId="1043675C"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Further referencing of the same archive includes an abbreviated name of the archive, the collection and the source, and the page number. Example: BOA, TD 5, 149. </w:t>
      </w:r>
    </w:p>
    <w:p w14:paraId="04E0EBA6"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When citing manuscripts, the first referencing includes: name of the author - Mahlas, </w:t>
      </w:r>
      <w:r w:rsidRPr="00385767">
        <w:rPr>
          <w:i/>
          <w:iCs/>
          <w:color w:val="000000"/>
        </w:rPr>
        <w:t>title</w:t>
      </w:r>
      <w:r w:rsidRPr="00385767">
        <w:rPr>
          <w:color w:val="000000"/>
        </w:rPr>
        <w:t xml:space="preserve">, Library / Manuscript Collection / Archive, signature, copy year if known, place, page cited. Further referencing includes: author, </w:t>
      </w:r>
      <w:r w:rsidRPr="00385767">
        <w:rPr>
          <w:i/>
          <w:iCs/>
          <w:color w:val="000000"/>
        </w:rPr>
        <w:t xml:space="preserve">title, </w:t>
      </w:r>
      <w:r w:rsidRPr="00385767">
        <w:rPr>
          <w:color w:val="000000"/>
        </w:rPr>
        <w:t xml:space="preserve">page/folio. </w:t>
      </w:r>
    </w:p>
    <w:p w14:paraId="43BCEDC3"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In case of several signatures (old and new) of the manuscript/document, all the signatures indicted in the document are cited. </w:t>
      </w:r>
    </w:p>
    <w:p w14:paraId="772CD941" w14:textId="30A52646" w:rsidR="00050283" w:rsidRPr="007103E0" w:rsidRDefault="00050283" w:rsidP="00050283">
      <w:pPr>
        <w:rPr>
          <w:rFonts w:ascii="Times New Roman" w:hAnsi="Times New Roman" w:cs="Times New Roman"/>
          <w:sz w:val="24"/>
          <w:szCs w:val="24"/>
        </w:rPr>
      </w:pPr>
      <w:r w:rsidRPr="007103E0">
        <w:rPr>
          <w:rFonts w:ascii="Times New Roman" w:hAnsi="Times New Roman" w:cs="Times New Roman"/>
          <w:sz w:val="24"/>
          <w:szCs w:val="24"/>
        </w:rPr>
        <w:t>Example:</w:t>
      </w:r>
    </w:p>
    <w:p w14:paraId="5FB39694" w14:textId="77777777" w:rsidR="007103E0" w:rsidRDefault="007103E0" w:rsidP="00B257E1">
      <w:pPr>
        <w:pStyle w:val="BodyText"/>
        <w:spacing w:before="0" w:line="360" w:lineRule="auto"/>
        <w:ind w:left="0" w:right="98"/>
        <w:jc w:val="both"/>
      </w:pPr>
      <w:r>
        <w:t>Ibn Durayd, Ab</w:t>
      </w:r>
      <w:r>
        <w:rPr>
          <w:rFonts w:cs="Times New Roman"/>
        </w:rPr>
        <w:t xml:space="preserve">ū Bakr Muḥammad b. al-Ḥasan, </w:t>
      </w:r>
      <w:r w:rsidRPr="00E070D9">
        <w:rPr>
          <w:rFonts w:cs="Times New Roman"/>
          <w:i/>
        </w:rPr>
        <w:t>Kitāb al-ğamhara fī al-luġa</w:t>
      </w:r>
      <w:r>
        <w:rPr>
          <w:rFonts w:cs="Times New Roman"/>
        </w:rPr>
        <w:t>, Staatsbibliothek zu Berlin, MS br. 1905.24.</w:t>
      </w:r>
    </w:p>
    <w:p w14:paraId="33371D3B" w14:textId="77777777" w:rsidR="00FF6E22" w:rsidRPr="00385767" w:rsidRDefault="00FF6E22" w:rsidP="00385767">
      <w:pPr>
        <w:pStyle w:val="Pa3"/>
        <w:widowControl w:val="0"/>
        <w:spacing w:after="100" w:line="276" w:lineRule="auto"/>
        <w:jc w:val="both"/>
        <w:rPr>
          <w:b/>
          <w:bCs/>
          <w:color w:val="000000"/>
        </w:rPr>
      </w:pPr>
    </w:p>
    <w:p w14:paraId="64693BEB" w14:textId="77777777" w:rsidR="00972FEF" w:rsidRPr="00385767" w:rsidRDefault="00972FEF" w:rsidP="00385767">
      <w:pPr>
        <w:pStyle w:val="Pa3"/>
        <w:widowControl w:val="0"/>
        <w:spacing w:after="100" w:line="276" w:lineRule="auto"/>
        <w:jc w:val="both"/>
        <w:rPr>
          <w:color w:val="000000"/>
        </w:rPr>
      </w:pPr>
      <w:r w:rsidRPr="00385767">
        <w:rPr>
          <w:b/>
          <w:bCs/>
          <w:color w:val="000000"/>
        </w:rPr>
        <w:t xml:space="preserve">Languages </w:t>
      </w:r>
    </w:p>
    <w:p w14:paraId="342C9E42" w14:textId="77777777" w:rsidR="00972FEF" w:rsidRPr="00385767" w:rsidRDefault="00972FEF" w:rsidP="00385767">
      <w:pPr>
        <w:pStyle w:val="Pa3"/>
        <w:widowControl w:val="0"/>
        <w:spacing w:after="100" w:line="276" w:lineRule="auto"/>
        <w:jc w:val="both"/>
        <w:rPr>
          <w:color w:val="000000"/>
        </w:rPr>
      </w:pPr>
      <w:r w:rsidRPr="00385767">
        <w:rPr>
          <w:i/>
          <w:iCs/>
          <w:color w:val="000000"/>
        </w:rPr>
        <w:lastRenderedPageBreak/>
        <w:t xml:space="preserve">Contributions to Oriental Philology </w:t>
      </w:r>
      <w:r w:rsidRPr="00385767">
        <w:rPr>
          <w:color w:val="000000"/>
        </w:rPr>
        <w:t xml:space="preserve">include papers in Bosnian, Croatian, Serbian, English, Turkish, Arabic, Persian, French and German. </w:t>
      </w:r>
    </w:p>
    <w:p w14:paraId="2EC0156E" w14:textId="77777777" w:rsidR="00FF6E22" w:rsidRPr="00385767" w:rsidRDefault="00FF6E22" w:rsidP="00385767">
      <w:pPr>
        <w:pStyle w:val="Pa3"/>
        <w:widowControl w:val="0"/>
        <w:spacing w:after="100" w:line="276" w:lineRule="auto"/>
        <w:jc w:val="both"/>
        <w:rPr>
          <w:b/>
          <w:bCs/>
          <w:color w:val="000000"/>
        </w:rPr>
      </w:pPr>
    </w:p>
    <w:p w14:paraId="1A02F36E" w14:textId="77777777" w:rsidR="00972FEF" w:rsidRPr="00385767" w:rsidRDefault="00972FEF" w:rsidP="00385767">
      <w:pPr>
        <w:pStyle w:val="Pa3"/>
        <w:widowControl w:val="0"/>
        <w:spacing w:after="100" w:line="276" w:lineRule="auto"/>
        <w:jc w:val="both"/>
        <w:rPr>
          <w:color w:val="000000"/>
        </w:rPr>
      </w:pPr>
      <w:r w:rsidRPr="00385767">
        <w:rPr>
          <w:b/>
          <w:bCs/>
          <w:color w:val="000000"/>
        </w:rPr>
        <w:t xml:space="preserve">About the author(s) </w:t>
      </w:r>
    </w:p>
    <w:p w14:paraId="7E418DF6"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Name and other relevant data about the author (academic title, title, name and address of the institution – if affiliated, e-mail address) should be submitted in a separate document, with a statement on ethical responsibility and absence of any conflict of interest based on the Best Practice Guidelines by the Committee on Publication Ethics (COPE), available on the web page of the Oriental Institute of the University of Sarajevo. </w:t>
      </w:r>
    </w:p>
    <w:p w14:paraId="33F00FC1" w14:textId="77777777" w:rsidR="00972FEF" w:rsidRPr="00385767" w:rsidRDefault="00972FEF" w:rsidP="00385767">
      <w:pPr>
        <w:pStyle w:val="Pa3"/>
        <w:widowControl w:val="0"/>
        <w:spacing w:after="100" w:line="276" w:lineRule="auto"/>
        <w:jc w:val="both"/>
        <w:rPr>
          <w:color w:val="000000"/>
        </w:rPr>
      </w:pPr>
      <w:r w:rsidRPr="00385767">
        <w:rPr>
          <w:color w:val="000000"/>
        </w:rPr>
        <w:t xml:space="preserve">With this statement and his/her signature, the author guarantees authorship, originality, proper citing and referencing, objectivity of research, absence of any conflict of interest, and the fact that the paper was not previously published in any other language nor submitted elsewhere for publication. </w:t>
      </w:r>
    </w:p>
    <w:p w14:paraId="1B991C7B" w14:textId="77777777" w:rsidR="00FF6E22" w:rsidRPr="00385767" w:rsidRDefault="00FF6E22" w:rsidP="00385767">
      <w:pPr>
        <w:pStyle w:val="Pa3"/>
        <w:widowControl w:val="0"/>
        <w:spacing w:after="100" w:line="276" w:lineRule="auto"/>
        <w:jc w:val="both"/>
        <w:rPr>
          <w:b/>
          <w:bCs/>
          <w:color w:val="000000"/>
        </w:rPr>
      </w:pPr>
    </w:p>
    <w:p w14:paraId="5BE66B74" w14:textId="77777777" w:rsidR="00972FEF" w:rsidRPr="00385767" w:rsidRDefault="00972FEF" w:rsidP="00385767">
      <w:pPr>
        <w:pStyle w:val="Pa3"/>
        <w:widowControl w:val="0"/>
        <w:spacing w:after="100" w:line="276" w:lineRule="auto"/>
        <w:jc w:val="both"/>
        <w:rPr>
          <w:color w:val="000000"/>
        </w:rPr>
      </w:pPr>
      <w:r w:rsidRPr="00385767">
        <w:rPr>
          <w:b/>
          <w:bCs/>
          <w:color w:val="000000"/>
        </w:rPr>
        <w:t xml:space="preserve">Reviews </w:t>
      </w:r>
    </w:p>
    <w:p w14:paraId="107EEB51" w14:textId="7DCA6F92" w:rsidR="00385767" w:rsidRPr="00050283" w:rsidRDefault="00972FEF" w:rsidP="00050283">
      <w:pPr>
        <w:pStyle w:val="Pa3"/>
        <w:widowControl w:val="0"/>
        <w:spacing w:after="100" w:line="276" w:lineRule="auto"/>
        <w:jc w:val="both"/>
        <w:rPr>
          <w:color w:val="000000"/>
        </w:rPr>
      </w:pPr>
      <w:r w:rsidRPr="00385767">
        <w:rPr>
          <w:color w:val="000000"/>
        </w:rPr>
        <w:t xml:space="preserve">The journal </w:t>
      </w:r>
      <w:r w:rsidR="00385767" w:rsidRPr="00385767">
        <w:rPr>
          <w:color w:val="000000"/>
        </w:rPr>
        <w:t>u</w:t>
      </w:r>
      <w:r w:rsidR="00385767" w:rsidRPr="00385767">
        <w:t>ses double-blind review</w:t>
      </w:r>
      <w:r w:rsidR="007103E0">
        <w:t xml:space="preserve"> </w:t>
      </w:r>
      <w:r w:rsidRPr="00385767">
        <w:rPr>
          <w:color w:val="000000"/>
        </w:rPr>
        <w:t xml:space="preserve">in reviewing submissions. </w:t>
      </w:r>
      <w:r w:rsidR="00385767" w:rsidRPr="00385767">
        <w:rPr>
          <w:color w:val="000000"/>
        </w:rPr>
        <w:t>Only papers with two positive reviews will be published in Contributions to Oriental Philology.</w:t>
      </w:r>
    </w:p>
    <w:p w14:paraId="508C1179" w14:textId="77777777" w:rsidR="00B257E1" w:rsidRDefault="00B257E1" w:rsidP="00385767">
      <w:pPr>
        <w:pStyle w:val="Pa3"/>
        <w:widowControl w:val="0"/>
        <w:spacing w:after="100" w:line="276" w:lineRule="auto"/>
        <w:jc w:val="both"/>
        <w:rPr>
          <w:b/>
          <w:bCs/>
          <w:color w:val="000000"/>
        </w:rPr>
      </w:pPr>
    </w:p>
    <w:p w14:paraId="701649AE" w14:textId="76C3CC93" w:rsidR="00972FEF" w:rsidRPr="00385767" w:rsidRDefault="00972FEF" w:rsidP="00385767">
      <w:pPr>
        <w:pStyle w:val="Pa3"/>
        <w:widowControl w:val="0"/>
        <w:spacing w:after="100" w:line="276" w:lineRule="auto"/>
        <w:jc w:val="both"/>
        <w:rPr>
          <w:color w:val="000000"/>
        </w:rPr>
      </w:pPr>
      <w:bookmarkStart w:id="3" w:name="_GoBack"/>
      <w:bookmarkEnd w:id="3"/>
      <w:r w:rsidRPr="00385767">
        <w:rPr>
          <w:b/>
          <w:bCs/>
          <w:color w:val="000000"/>
        </w:rPr>
        <w:t xml:space="preserve">Editorial Board contacts </w:t>
      </w:r>
    </w:p>
    <w:p w14:paraId="22158E73" w14:textId="7385FD35" w:rsidR="00972FEF" w:rsidRPr="00385767" w:rsidRDefault="00972FEF" w:rsidP="00385767">
      <w:pPr>
        <w:pStyle w:val="Pa3"/>
        <w:widowControl w:val="0"/>
        <w:spacing w:after="100" w:line="276" w:lineRule="auto"/>
        <w:jc w:val="both"/>
        <w:rPr>
          <w:color w:val="000000"/>
        </w:rPr>
      </w:pPr>
      <w:r w:rsidRPr="00385767">
        <w:rPr>
          <w:color w:val="000000"/>
        </w:rPr>
        <w:t xml:space="preserve">All </w:t>
      </w:r>
      <w:r w:rsidR="00385767" w:rsidRPr="00385767">
        <w:rPr>
          <w:color w:val="1E1E1E"/>
          <w:shd w:val="clear" w:color="auto" w:fill="FFFFFF"/>
        </w:rPr>
        <w:t xml:space="preserve">manuscripts </w:t>
      </w:r>
      <w:r w:rsidR="00385767" w:rsidRPr="00385767">
        <w:rPr>
          <w:color w:val="000000"/>
        </w:rPr>
        <w:t xml:space="preserve">marked “Za POF” </w:t>
      </w:r>
      <w:r w:rsidR="00385767" w:rsidRPr="00385767">
        <w:rPr>
          <w:color w:val="1E1E1E"/>
          <w:shd w:val="clear" w:color="auto" w:fill="FFFFFF"/>
        </w:rPr>
        <w:t xml:space="preserve">should be submitted </w:t>
      </w:r>
      <w:r w:rsidRPr="00385767">
        <w:rPr>
          <w:color w:val="000000"/>
        </w:rPr>
        <w:t>in electronic format</w:t>
      </w:r>
      <w:r w:rsidR="00385767" w:rsidRPr="00385767">
        <w:rPr>
          <w:color w:val="000000"/>
        </w:rPr>
        <w:t xml:space="preserve"> </w:t>
      </w:r>
      <w:bookmarkStart w:id="4" w:name="_Hlk126226289"/>
      <w:r w:rsidR="00385767" w:rsidRPr="00385767">
        <w:rPr>
          <w:color w:val="000000"/>
        </w:rPr>
        <w:t>(</w:t>
      </w:r>
      <w:bookmarkStart w:id="5" w:name="_Hlk126151736"/>
      <w:r w:rsidR="002A7388">
        <w:rPr>
          <w:color w:val="000000"/>
        </w:rPr>
        <w:t xml:space="preserve">MS </w:t>
      </w:r>
      <w:r w:rsidR="00385767" w:rsidRPr="00385767">
        <w:rPr>
          <w:color w:val="000000"/>
        </w:rPr>
        <w:t>Word</w:t>
      </w:r>
      <w:r w:rsidR="002A7388">
        <w:rPr>
          <w:color w:val="000000"/>
        </w:rPr>
        <w:t>.doc and docs</w:t>
      </w:r>
      <w:r w:rsidR="00385767" w:rsidRPr="00385767">
        <w:rPr>
          <w:color w:val="000000"/>
        </w:rPr>
        <w:t xml:space="preserve"> </w:t>
      </w:r>
      <w:r w:rsidR="002A7388">
        <w:rPr>
          <w:color w:val="000000"/>
        </w:rPr>
        <w:t xml:space="preserve">and also </w:t>
      </w:r>
      <w:r w:rsidR="00385767" w:rsidRPr="00385767">
        <w:rPr>
          <w:color w:val="000000"/>
        </w:rPr>
        <w:t>PDF</w:t>
      </w:r>
      <w:bookmarkEnd w:id="5"/>
      <w:r w:rsidR="00385767" w:rsidRPr="00385767">
        <w:rPr>
          <w:color w:val="000000"/>
        </w:rPr>
        <w:t>)</w:t>
      </w:r>
      <w:bookmarkEnd w:id="4"/>
      <w:r w:rsidRPr="00385767">
        <w:rPr>
          <w:color w:val="000000"/>
        </w:rPr>
        <w:t>, to the following e-mail address</w:t>
      </w:r>
      <w:r w:rsidRPr="007103E0">
        <w:rPr>
          <w:color w:val="000000"/>
        </w:rPr>
        <w:t xml:space="preserve">: </w:t>
      </w:r>
      <w:hyperlink r:id="rId7" w:history="1">
        <w:r w:rsidR="00385767" w:rsidRPr="007103E0">
          <w:rPr>
            <w:rStyle w:val="Hyperlink"/>
          </w:rPr>
          <w:t>redakcija.pof@ois.unsa.ba</w:t>
        </w:r>
      </w:hyperlink>
      <w:r w:rsidR="00DC055D" w:rsidRPr="00385767">
        <w:rPr>
          <w:color w:val="000000"/>
        </w:rPr>
        <w:t xml:space="preserve"> </w:t>
      </w:r>
    </w:p>
    <w:p w14:paraId="30069D88" w14:textId="77777777" w:rsidR="00972FEF" w:rsidRPr="00385767" w:rsidRDefault="00972FEF" w:rsidP="00385767">
      <w:pPr>
        <w:pStyle w:val="Pa7"/>
        <w:widowControl w:val="0"/>
        <w:spacing w:line="276" w:lineRule="auto"/>
        <w:jc w:val="both"/>
        <w:rPr>
          <w:color w:val="000000"/>
        </w:rPr>
      </w:pPr>
      <w:bookmarkStart w:id="6" w:name="_Hlk126224730"/>
      <w:r w:rsidRPr="00385767">
        <w:rPr>
          <w:color w:val="000000"/>
        </w:rPr>
        <w:t xml:space="preserve">The submission should also include: </w:t>
      </w:r>
    </w:p>
    <w:p w14:paraId="08D63663" w14:textId="71CEC46E" w:rsidR="00972FEF" w:rsidRPr="00385767" w:rsidRDefault="00972FEF" w:rsidP="00B257E1">
      <w:pPr>
        <w:pStyle w:val="Pa5"/>
        <w:widowControl w:val="0"/>
        <w:spacing w:line="276" w:lineRule="auto"/>
        <w:ind w:left="280"/>
        <w:jc w:val="both"/>
        <w:rPr>
          <w:color w:val="000000"/>
        </w:rPr>
      </w:pPr>
      <w:r w:rsidRPr="00385767">
        <w:rPr>
          <w:color w:val="000000"/>
        </w:rPr>
        <w:t>- first and last name, address, name of the institution, e-mail addre</w:t>
      </w:r>
      <w:r w:rsidRPr="00385767">
        <w:rPr>
          <w:color w:val="000000"/>
        </w:rPr>
        <w:softHyphen/>
        <w:t xml:space="preserve">ss of the author, </w:t>
      </w:r>
    </w:p>
    <w:p w14:paraId="1CF12E7C" w14:textId="77777777" w:rsidR="00972FEF" w:rsidRPr="00385767" w:rsidRDefault="00972FEF" w:rsidP="00B257E1">
      <w:pPr>
        <w:pStyle w:val="Pa4"/>
        <w:widowControl w:val="0"/>
        <w:spacing w:after="100" w:line="276" w:lineRule="auto"/>
        <w:ind w:left="280"/>
        <w:jc w:val="both"/>
        <w:rPr>
          <w:color w:val="000000"/>
        </w:rPr>
      </w:pPr>
      <w:r w:rsidRPr="00385767">
        <w:rPr>
          <w:color w:val="000000"/>
        </w:rPr>
        <w:t xml:space="preserve">- author’s statement on ethical responsibility and absence of any conflict of interest, signed (form available from the web page of the Oriental Institute of the University of Sarajevo). </w:t>
      </w:r>
    </w:p>
    <w:bookmarkEnd w:id="6"/>
    <w:p w14:paraId="1F4A5EF3" w14:textId="77777777" w:rsidR="00B257E1" w:rsidRDefault="00B257E1" w:rsidP="00385767">
      <w:pPr>
        <w:rPr>
          <w:rFonts w:ascii="Times New Roman" w:hAnsi="Times New Roman" w:cs="Times New Roman"/>
          <w:sz w:val="24"/>
          <w:szCs w:val="24"/>
        </w:rPr>
      </w:pPr>
    </w:p>
    <w:p w14:paraId="1C1938D1" w14:textId="74CE095E" w:rsidR="00BF273D" w:rsidRDefault="00385767" w:rsidP="00385767">
      <w:pPr>
        <w:rPr>
          <w:rFonts w:ascii="Times New Roman" w:hAnsi="Times New Roman" w:cs="Times New Roman"/>
          <w:color w:val="000000"/>
          <w:sz w:val="24"/>
          <w:szCs w:val="24"/>
          <w:shd w:val="clear" w:color="auto" w:fill="FFFFFF"/>
        </w:rPr>
      </w:pPr>
      <w:r w:rsidRPr="00385767">
        <w:rPr>
          <w:rFonts w:ascii="Times New Roman" w:hAnsi="Times New Roman" w:cs="Times New Roman"/>
          <w:sz w:val="24"/>
          <w:szCs w:val="24"/>
        </w:rPr>
        <w:t xml:space="preserve">The application deadline for abstracts is </w:t>
      </w:r>
      <w:r w:rsidRPr="00385767">
        <w:rPr>
          <w:rFonts w:ascii="Times New Roman" w:hAnsi="Times New Roman" w:cs="Times New Roman"/>
          <w:color w:val="000000"/>
          <w:sz w:val="24"/>
          <w:szCs w:val="24"/>
          <w:shd w:val="clear" w:color="auto" w:fill="FFFFFF"/>
        </w:rPr>
        <w:t>currently </w:t>
      </w:r>
      <w:r w:rsidRPr="00385767">
        <w:rPr>
          <w:rFonts w:ascii="Times New Roman" w:hAnsi="Times New Roman" w:cs="Times New Roman"/>
          <w:b/>
          <w:bCs/>
          <w:color w:val="000000"/>
          <w:sz w:val="24"/>
          <w:szCs w:val="24"/>
          <w:shd w:val="clear" w:color="auto" w:fill="FFFFFF"/>
        </w:rPr>
        <w:t>March 20, 2023</w:t>
      </w:r>
      <w:r w:rsidR="00BF273D">
        <w:rPr>
          <w:rFonts w:ascii="Times New Roman" w:hAnsi="Times New Roman" w:cs="Times New Roman"/>
          <w:color w:val="000000"/>
          <w:sz w:val="24"/>
          <w:szCs w:val="24"/>
          <w:shd w:val="clear" w:color="auto" w:fill="FFFFFF"/>
        </w:rPr>
        <w:t>.</w:t>
      </w:r>
    </w:p>
    <w:p w14:paraId="6B911F90" w14:textId="3AA3120A" w:rsidR="00385767" w:rsidRPr="00385767" w:rsidRDefault="00BF273D" w:rsidP="00385767">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T</w:t>
      </w:r>
      <w:r w:rsidR="00385767" w:rsidRPr="00385767">
        <w:rPr>
          <w:rFonts w:ascii="Times New Roman" w:hAnsi="Times New Roman" w:cs="Times New Roman"/>
          <w:sz w:val="24"/>
          <w:szCs w:val="24"/>
        </w:rPr>
        <w:t>he final deadline for papers is</w:t>
      </w:r>
      <w:r w:rsidR="00385767" w:rsidRPr="00385767">
        <w:rPr>
          <w:rFonts w:ascii="Times New Roman" w:hAnsi="Times New Roman" w:cs="Times New Roman"/>
          <w:color w:val="000000"/>
          <w:sz w:val="24"/>
          <w:szCs w:val="24"/>
          <w:shd w:val="clear" w:color="auto" w:fill="FFFFFF"/>
        </w:rPr>
        <w:t xml:space="preserve"> </w:t>
      </w:r>
      <w:r w:rsidR="00385767" w:rsidRPr="00385767">
        <w:rPr>
          <w:rFonts w:ascii="Times New Roman" w:hAnsi="Times New Roman" w:cs="Times New Roman"/>
          <w:b/>
          <w:color w:val="000000"/>
          <w:sz w:val="24"/>
          <w:szCs w:val="24"/>
          <w:shd w:val="clear" w:color="auto" w:fill="FFFFFF"/>
        </w:rPr>
        <w:t>June 1, 2023</w:t>
      </w:r>
      <w:r w:rsidR="00385767" w:rsidRPr="00385767">
        <w:rPr>
          <w:rFonts w:ascii="Times New Roman" w:hAnsi="Times New Roman" w:cs="Times New Roman"/>
          <w:color w:val="000000"/>
          <w:sz w:val="24"/>
          <w:szCs w:val="24"/>
          <w:shd w:val="clear" w:color="auto" w:fill="FFFFFF"/>
        </w:rPr>
        <w:t xml:space="preserve">. </w:t>
      </w:r>
      <w:r w:rsidR="00385767" w:rsidRPr="00385767">
        <w:rPr>
          <w:rFonts w:ascii="Times New Roman" w:hAnsi="Times New Roman" w:cs="Times New Roman"/>
          <w:sz w:val="24"/>
          <w:szCs w:val="24"/>
        </w:rPr>
        <w:t xml:space="preserve">Papers sent after the final deadline will not be considered. </w:t>
      </w:r>
      <w:r w:rsidR="00385767" w:rsidRPr="00385767">
        <w:rPr>
          <w:rFonts w:ascii="Times New Roman" w:hAnsi="Times New Roman" w:cs="Times New Roman"/>
          <w:color w:val="000000"/>
          <w:sz w:val="24"/>
          <w:szCs w:val="24"/>
        </w:rPr>
        <w:t>Manuscripts and annexes are not returned.</w:t>
      </w:r>
    </w:p>
    <w:p w14:paraId="3974D352" w14:textId="77777777" w:rsidR="00824C51" w:rsidRPr="00385767" w:rsidRDefault="00824C51" w:rsidP="00385767">
      <w:pPr>
        <w:widowControl w:val="0"/>
        <w:rPr>
          <w:rFonts w:ascii="Times New Roman" w:hAnsi="Times New Roman" w:cs="Times New Roman"/>
          <w:sz w:val="24"/>
          <w:szCs w:val="24"/>
        </w:rPr>
      </w:pPr>
    </w:p>
    <w:sectPr w:rsidR="00824C51" w:rsidRPr="00385767" w:rsidSect="00824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EF"/>
    <w:rsid w:val="00050283"/>
    <w:rsid w:val="001A2301"/>
    <w:rsid w:val="002A7388"/>
    <w:rsid w:val="00385767"/>
    <w:rsid w:val="0047402B"/>
    <w:rsid w:val="006A7CA2"/>
    <w:rsid w:val="006B63FD"/>
    <w:rsid w:val="007103E0"/>
    <w:rsid w:val="00807EBA"/>
    <w:rsid w:val="00824C51"/>
    <w:rsid w:val="00893712"/>
    <w:rsid w:val="008B5CD1"/>
    <w:rsid w:val="00972FEF"/>
    <w:rsid w:val="009D655F"/>
    <w:rsid w:val="00A14A77"/>
    <w:rsid w:val="00AA6671"/>
    <w:rsid w:val="00B257E1"/>
    <w:rsid w:val="00BF273D"/>
    <w:rsid w:val="00D039BD"/>
    <w:rsid w:val="00DC055D"/>
    <w:rsid w:val="00FF6E22"/>
  </w:rsids>
  <m:mathPr>
    <m:mathFont m:val="Cambria Math"/>
    <m:brkBin m:val="before"/>
    <m:brkBinSub m:val="--"/>
    <m:smallFrac m:val="0"/>
    <m:dispDef/>
    <m:lMargin m:val="0"/>
    <m:rMargin m:val="0"/>
    <m:defJc m:val="centerGroup"/>
    <m:wrapIndent m:val="1440"/>
    <m:intLim m:val="subSup"/>
    <m:naryLim m:val="undOvr"/>
  </m:mathPr>
  <w:themeFontLang w:val="bs-Latn-B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C962"/>
  <w15:docId w15:val="{6F7D7365-53FA-4A78-8B58-36C15FE7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972FEF"/>
    <w:pPr>
      <w:autoSpaceDE w:val="0"/>
      <w:autoSpaceDN w:val="0"/>
      <w:adjustRightInd w:val="0"/>
      <w:spacing w:after="0" w:line="281" w:lineRule="atLeast"/>
    </w:pPr>
    <w:rPr>
      <w:rFonts w:ascii="Times New Roman" w:hAnsi="Times New Roman" w:cs="Times New Roman"/>
      <w:sz w:val="24"/>
      <w:szCs w:val="24"/>
    </w:rPr>
  </w:style>
  <w:style w:type="character" w:customStyle="1" w:styleId="A1">
    <w:name w:val="A1"/>
    <w:uiPriority w:val="99"/>
    <w:rsid w:val="00972FEF"/>
    <w:rPr>
      <w:color w:val="000000"/>
      <w:sz w:val="26"/>
      <w:szCs w:val="26"/>
    </w:rPr>
  </w:style>
  <w:style w:type="paragraph" w:customStyle="1" w:styleId="Pa3">
    <w:name w:val="Pa3"/>
    <w:basedOn w:val="Normal"/>
    <w:next w:val="Normal"/>
    <w:uiPriority w:val="99"/>
    <w:rsid w:val="00972FEF"/>
    <w:pPr>
      <w:autoSpaceDE w:val="0"/>
      <w:autoSpaceDN w:val="0"/>
      <w:adjustRightInd w:val="0"/>
      <w:spacing w:after="0" w:line="221" w:lineRule="atLeast"/>
    </w:pPr>
    <w:rPr>
      <w:rFonts w:ascii="Times New Roman" w:hAnsi="Times New Roman" w:cs="Times New Roman"/>
      <w:sz w:val="24"/>
      <w:szCs w:val="24"/>
    </w:rPr>
  </w:style>
  <w:style w:type="paragraph" w:customStyle="1" w:styleId="Pa4">
    <w:name w:val="Pa4"/>
    <w:basedOn w:val="Normal"/>
    <w:next w:val="Normal"/>
    <w:uiPriority w:val="99"/>
    <w:rsid w:val="00972FEF"/>
    <w:pPr>
      <w:autoSpaceDE w:val="0"/>
      <w:autoSpaceDN w:val="0"/>
      <w:adjustRightInd w:val="0"/>
      <w:spacing w:after="0" w:line="221" w:lineRule="atLeast"/>
    </w:pPr>
    <w:rPr>
      <w:rFonts w:ascii="Times New Roman" w:hAnsi="Times New Roman" w:cs="Times New Roman"/>
      <w:sz w:val="24"/>
      <w:szCs w:val="24"/>
    </w:rPr>
  </w:style>
  <w:style w:type="paragraph" w:customStyle="1" w:styleId="Pa7">
    <w:name w:val="Pa7"/>
    <w:basedOn w:val="Normal"/>
    <w:next w:val="Normal"/>
    <w:uiPriority w:val="99"/>
    <w:rsid w:val="00972FEF"/>
    <w:pPr>
      <w:autoSpaceDE w:val="0"/>
      <w:autoSpaceDN w:val="0"/>
      <w:adjustRightInd w:val="0"/>
      <w:spacing w:after="0" w:line="221" w:lineRule="atLeast"/>
    </w:pPr>
    <w:rPr>
      <w:rFonts w:ascii="Times New Roman" w:hAnsi="Times New Roman" w:cs="Times New Roman"/>
      <w:sz w:val="24"/>
      <w:szCs w:val="24"/>
    </w:rPr>
  </w:style>
  <w:style w:type="paragraph" w:customStyle="1" w:styleId="Pa5">
    <w:name w:val="Pa5"/>
    <w:basedOn w:val="Normal"/>
    <w:next w:val="Normal"/>
    <w:uiPriority w:val="99"/>
    <w:rsid w:val="00972FEF"/>
    <w:pPr>
      <w:autoSpaceDE w:val="0"/>
      <w:autoSpaceDN w:val="0"/>
      <w:adjustRightInd w:val="0"/>
      <w:spacing w:after="0" w:line="221" w:lineRule="atLeast"/>
    </w:pPr>
    <w:rPr>
      <w:rFonts w:ascii="Times New Roman" w:hAnsi="Times New Roman" w:cs="Times New Roman"/>
      <w:sz w:val="24"/>
      <w:szCs w:val="24"/>
    </w:rPr>
  </w:style>
  <w:style w:type="character" w:styleId="Hyperlink">
    <w:name w:val="Hyperlink"/>
    <w:basedOn w:val="DefaultParagraphFont"/>
    <w:uiPriority w:val="99"/>
    <w:unhideWhenUsed/>
    <w:rsid w:val="00DC055D"/>
    <w:rPr>
      <w:color w:val="0000FF" w:themeColor="hyperlink"/>
      <w:u w:val="single"/>
    </w:rPr>
  </w:style>
  <w:style w:type="character" w:styleId="UnresolvedMention">
    <w:name w:val="Unresolved Mention"/>
    <w:basedOn w:val="DefaultParagraphFont"/>
    <w:uiPriority w:val="99"/>
    <w:semiHidden/>
    <w:unhideWhenUsed/>
    <w:rsid w:val="001A2301"/>
    <w:rPr>
      <w:color w:val="605E5C"/>
      <w:shd w:val="clear" w:color="auto" w:fill="E1DFDD"/>
    </w:rPr>
  </w:style>
  <w:style w:type="character" w:styleId="CommentReference">
    <w:name w:val="annotation reference"/>
    <w:basedOn w:val="DefaultParagraphFont"/>
    <w:uiPriority w:val="99"/>
    <w:semiHidden/>
    <w:unhideWhenUsed/>
    <w:rsid w:val="00807EBA"/>
    <w:rPr>
      <w:sz w:val="16"/>
      <w:szCs w:val="16"/>
    </w:rPr>
  </w:style>
  <w:style w:type="paragraph" w:styleId="CommentText">
    <w:name w:val="annotation text"/>
    <w:basedOn w:val="Normal"/>
    <w:link w:val="CommentTextChar"/>
    <w:uiPriority w:val="99"/>
    <w:semiHidden/>
    <w:unhideWhenUsed/>
    <w:rsid w:val="00807EBA"/>
    <w:pPr>
      <w:spacing w:line="240" w:lineRule="auto"/>
    </w:pPr>
    <w:rPr>
      <w:sz w:val="20"/>
      <w:szCs w:val="20"/>
    </w:rPr>
  </w:style>
  <w:style w:type="character" w:customStyle="1" w:styleId="CommentTextChar">
    <w:name w:val="Comment Text Char"/>
    <w:basedOn w:val="DefaultParagraphFont"/>
    <w:link w:val="CommentText"/>
    <w:uiPriority w:val="99"/>
    <w:semiHidden/>
    <w:rsid w:val="00807EBA"/>
    <w:rPr>
      <w:sz w:val="20"/>
      <w:szCs w:val="20"/>
    </w:rPr>
  </w:style>
  <w:style w:type="paragraph" w:styleId="CommentSubject">
    <w:name w:val="annotation subject"/>
    <w:basedOn w:val="CommentText"/>
    <w:next w:val="CommentText"/>
    <w:link w:val="CommentSubjectChar"/>
    <w:uiPriority w:val="99"/>
    <w:semiHidden/>
    <w:unhideWhenUsed/>
    <w:rsid w:val="00807EBA"/>
    <w:rPr>
      <w:b/>
      <w:bCs/>
    </w:rPr>
  </w:style>
  <w:style w:type="character" w:customStyle="1" w:styleId="CommentSubjectChar">
    <w:name w:val="Comment Subject Char"/>
    <w:basedOn w:val="CommentTextChar"/>
    <w:link w:val="CommentSubject"/>
    <w:uiPriority w:val="99"/>
    <w:semiHidden/>
    <w:rsid w:val="00807EBA"/>
    <w:rPr>
      <w:b/>
      <w:bCs/>
      <w:sz w:val="20"/>
      <w:szCs w:val="20"/>
    </w:rPr>
  </w:style>
  <w:style w:type="paragraph" w:styleId="BalloonText">
    <w:name w:val="Balloon Text"/>
    <w:basedOn w:val="Normal"/>
    <w:link w:val="BalloonTextChar"/>
    <w:uiPriority w:val="99"/>
    <w:semiHidden/>
    <w:unhideWhenUsed/>
    <w:rsid w:val="00807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EBA"/>
    <w:rPr>
      <w:rFonts w:ascii="Segoe UI" w:hAnsi="Segoe UI" w:cs="Segoe UI"/>
      <w:sz w:val="18"/>
      <w:szCs w:val="18"/>
    </w:rPr>
  </w:style>
  <w:style w:type="paragraph" w:styleId="BodyText">
    <w:name w:val="Body Text"/>
    <w:basedOn w:val="Normal"/>
    <w:link w:val="BodyTextChar"/>
    <w:uiPriority w:val="1"/>
    <w:qFormat/>
    <w:rsid w:val="007103E0"/>
    <w:pPr>
      <w:widowControl w:val="0"/>
      <w:spacing w:before="124" w:after="0" w:line="240" w:lineRule="auto"/>
      <w:ind w:left="100"/>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7103E0"/>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dakcija.pof@ois.unsa.b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znaci.com/osnovi_vjerovanja/tesavvuf/Ezelsko-prepoznavanje-izmedju-Boga-i-covjeka.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38A43-3DF6-4AAF-869C-CBA07D50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OIS</cp:lastModifiedBy>
  <cp:revision>9</cp:revision>
  <dcterms:created xsi:type="dcterms:W3CDTF">2023-02-01T12:33:00Z</dcterms:created>
  <dcterms:modified xsi:type="dcterms:W3CDTF">2023-02-02T09:43:00Z</dcterms:modified>
</cp:coreProperties>
</file>